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rawings/drawing6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93" w:rsidRPr="00C23BF4" w:rsidRDefault="00A153B3" w:rsidP="00141A25">
      <w:pPr>
        <w:ind w:left="-270" w:firstLine="360"/>
        <w:rPr>
          <w:color w:val="000000" w:themeColor="text1"/>
        </w:rPr>
      </w:pPr>
      <w:r w:rsidRPr="00C23BF4">
        <w:rPr>
          <w:noProof/>
          <w:highlight w:val="black"/>
        </w:rPr>
        <w:drawing>
          <wp:inline distT="0" distB="0" distL="0" distR="0">
            <wp:extent cx="9079164" cy="5751913"/>
            <wp:effectExtent l="19050" t="0" r="26736" b="1187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C7C7A" w:rsidRDefault="00B8284E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82550</wp:posOffset>
            </wp:positionV>
            <wp:extent cx="9270365" cy="5669280"/>
            <wp:effectExtent l="19050" t="0" r="26035" b="7620"/>
            <wp:wrapSquare wrapText="bothSides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4F1121" w:rsidRDefault="003C7C7A" w:rsidP="005F1DBE">
      <w:r w:rsidRPr="00D16084">
        <w:rPr>
          <w:noProof/>
        </w:rPr>
        <w:lastRenderedPageBreak/>
        <w:drawing>
          <wp:inline distT="0" distB="0" distL="0" distR="0">
            <wp:extent cx="9270365" cy="5524500"/>
            <wp:effectExtent l="19050" t="0" r="26035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413D" w:rsidRDefault="00A44D60" w:rsidP="005F1DBE">
      <w:r>
        <w:rPr>
          <w:noProof/>
        </w:rPr>
        <w:lastRenderedPageBreak/>
        <w:drawing>
          <wp:inline distT="0" distB="0" distL="0" distR="0">
            <wp:extent cx="9196202" cy="5759533"/>
            <wp:effectExtent l="19050" t="0" r="23998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051C" w:rsidRDefault="0003051C" w:rsidP="005F1DBE">
      <w:r w:rsidRPr="0003051C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17834</wp:posOffset>
            </wp:positionH>
            <wp:positionV relativeFrom="paragraph">
              <wp:posOffset>2432</wp:posOffset>
            </wp:positionV>
            <wp:extent cx="8067783" cy="5856051"/>
            <wp:effectExtent l="19050" t="0" r="28467" b="0"/>
            <wp:wrapTopAndBottom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FD17AF" w:rsidRPr="007D1093" w:rsidRDefault="00FD17AF" w:rsidP="005F1DBE">
      <w:r w:rsidRPr="00FD17AF"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807000</wp:posOffset>
            </wp:positionH>
            <wp:positionV relativeFrom="paragraph">
              <wp:posOffset>512100</wp:posOffset>
            </wp:positionV>
            <wp:extent cx="7657430" cy="3391200"/>
            <wp:effectExtent l="19050" t="0" r="20320" b="0"/>
            <wp:wrapTopAndBottom/>
            <wp:docPr id="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sectPr w:rsidR="00FD17AF" w:rsidRPr="007D1093" w:rsidSect="004F1121">
      <w:pgSz w:w="15840" w:h="12240" w:orient="landscape"/>
      <w:pgMar w:top="1620" w:right="117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272" w:rsidRDefault="00CC2272" w:rsidP="00F935E0">
      <w:pPr>
        <w:spacing w:after="0" w:line="240" w:lineRule="auto"/>
      </w:pPr>
      <w:r>
        <w:separator/>
      </w:r>
    </w:p>
  </w:endnote>
  <w:endnote w:type="continuationSeparator" w:id="1">
    <w:p w:rsidR="00CC2272" w:rsidRDefault="00CC2272" w:rsidP="00F9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272" w:rsidRDefault="00CC2272" w:rsidP="00F935E0">
      <w:pPr>
        <w:spacing w:after="0" w:line="240" w:lineRule="auto"/>
      </w:pPr>
      <w:r>
        <w:separator/>
      </w:r>
    </w:p>
  </w:footnote>
  <w:footnote w:type="continuationSeparator" w:id="1">
    <w:p w:rsidR="00CC2272" w:rsidRDefault="00CC2272" w:rsidP="00F93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3B3"/>
    <w:rsid w:val="00004139"/>
    <w:rsid w:val="000058F1"/>
    <w:rsid w:val="00021A61"/>
    <w:rsid w:val="00023A4D"/>
    <w:rsid w:val="0002578E"/>
    <w:rsid w:val="00025AC7"/>
    <w:rsid w:val="0003051C"/>
    <w:rsid w:val="000403DA"/>
    <w:rsid w:val="00040C4F"/>
    <w:rsid w:val="000471FA"/>
    <w:rsid w:val="00052E0D"/>
    <w:rsid w:val="00061326"/>
    <w:rsid w:val="0007035B"/>
    <w:rsid w:val="00071827"/>
    <w:rsid w:val="0008325A"/>
    <w:rsid w:val="000946AF"/>
    <w:rsid w:val="000B0A6D"/>
    <w:rsid w:val="000B0C3A"/>
    <w:rsid w:val="000B402F"/>
    <w:rsid w:val="000B40A9"/>
    <w:rsid w:val="000B45B0"/>
    <w:rsid w:val="000C3DEB"/>
    <w:rsid w:val="000D4E37"/>
    <w:rsid w:val="000E57EB"/>
    <w:rsid w:val="000F0E30"/>
    <w:rsid w:val="000F299E"/>
    <w:rsid w:val="000F67DE"/>
    <w:rsid w:val="00101601"/>
    <w:rsid w:val="001041CA"/>
    <w:rsid w:val="0010445A"/>
    <w:rsid w:val="00115D33"/>
    <w:rsid w:val="00117A62"/>
    <w:rsid w:val="00124F5C"/>
    <w:rsid w:val="00130AA2"/>
    <w:rsid w:val="00136137"/>
    <w:rsid w:val="00141A25"/>
    <w:rsid w:val="00143031"/>
    <w:rsid w:val="00154DAE"/>
    <w:rsid w:val="00161AD7"/>
    <w:rsid w:val="001665F7"/>
    <w:rsid w:val="001678DA"/>
    <w:rsid w:val="001A3092"/>
    <w:rsid w:val="001B30B7"/>
    <w:rsid w:val="001B6DE7"/>
    <w:rsid w:val="001C4531"/>
    <w:rsid w:val="001C49C2"/>
    <w:rsid w:val="001E38CE"/>
    <w:rsid w:val="001E732F"/>
    <w:rsid w:val="001F3D3D"/>
    <w:rsid w:val="001F7845"/>
    <w:rsid w:val="0020268C"/>
    <w:rsid w:val="00210361"/>
    <w:rsid w:val="00222ACA"/>
    <w:rsid w:val="00224541"/>
    <w:rsid w:val="00225347"/>
    <w:rsid w:val="00236427"/>
    <w:rsid w:val="00244DDF"/>
    <w:rsid w:val="00247EB3"/>
    <w:rsid w:val="00253797"/>
    <w:rsid w:val="00253E0E"/>
    <w:rsid w:val="002579B5"/>
    <w:rsid w:val="00262C70"/>
    <w:rsid w:val="002668C3"/>
    <w:rsid w:val="00280B01"/>
    <w:rsid w:val="002829DB"/>
    <w:rsid w:val="00286CA8"/>
    <w:rsid w:val="00290AB6"/>
    <w:rsid w:val="00291950"/>
    <w:rsid w:val="00292B35"/>
    <w:rsid w:val="00295712"/>
    <w:rsid w:val="002A2A5E"/>
    <w:rsid w:val="002A5CBD"/>
    <w:rsid w:val="002B248D"/>
    <w:rsid w:val="002B26F8"/>
    <w:rsid w:val="002B6126"/>
    <w:rsid w:val="002C1681"/>
    <w:rsid w:val="002C21B3"/>
    <w:rsid w:val="002C555F"/>
    <w:rsid w:val="002C63F2"/>
    <w:rsid w:val="002C75BF"/>
    <w:rsid w:val="002D102B"/>
    <w:rsid w:val="002E003F"/>
    <w:rsid w:val="002E091D"/>
    <w:rsid w:val="002F08EF"/>
    <w:rsid w:val="002F7053"/>
    <w:rsid w:val="0030150D"/>
    <w:rsid w:val="003033F1"/>
    <w:rsid w:val="003039AC"/>
    <w:rsid w:val="00304A76"/>
    <w:rsid w:val="00307415"/>
    <w:rsid w:val="003160AB"/>
    <w:rsid w:val="0032353F"/>
    <w:rsid w:val="0032444C"/>
    <w:rsid w:val="003330C8"/>
    <w:rsid w:val="00341ECA"/>
    <w:rsid w:val="00350DCA"/>
    <w:rsid w:val="00351385"/>
    <w:rsid w:val="00351E42"/>
    <w:rsid w:val="00353AFA"/>
    <w:rsid w:val="00356BB0"/>
    <w:rsid w:val="0036340E"/>
    <w:rsid w:val="00365352"/>
    <w:rsid w:val="00367847"/>
    <w:rsid w:val="00371502"/>
    <w:rsid w:val="003738C9"/>
    <w:rsid w:val="00384DF3"/>
    <w:rsid w:val="00393678"/>
    <w:rsid w:val="0039413D"/>
    <w:rsid w:val="00396F81"/>
    <w:rsid w:val="003B2608"/>
    <w:rsid w:val="003C0A33"/>
    <w:rsid w:val="003C5996"/>
    <w:rsid w:val="003C7C7A"/>
    <w:rsid w:val="003D2060"/>
    <w:rsid w:val="003D45D8"/>
    <w:rsid w:val="003D56DB"/>
    <w:rsid w:val="003D6265"/>
    <w:rsid w:val="003F57F1"/>
    <w:rsid w:val="00401904"/>
    <w:rsid w:val="00411196"/>
    <w:rsid w:val="00425858"/>
    <w:rsid w:val="00433A09"/>
    <w:rsid w:val="00433D14"/>
    <w:rsid w:val="004529AE"/>
    <w:rsid w:val="00454BF7"/>
    <w:rsid w:val="00466542"/>
    <w:rsid w:val="0047453E"/>
    <w:rsid w:val="00483EA9"/>
    <w:rsid w:val="0048407F"/>
    <w:rsid w:val="0048788E"/>
    <w:rsid w:val="00494C54"/>
    <w:rsid w:val="004978BA"/>
    <w:rsid w:val="004A04F2"/>
    <w:rsid w:val="004A48C2"/>
    <w:rsid w:val="004B06F3"/>
    <w:rsid w:val="004B5155"/>
    <w:rsid w:val="004C3D84"/>
    <w:rsid w:val="004C6737"/>
    <w:rsid w:val="004D1A52"/>
    <w:rsid w:val="004D24E4"/>
    <w:rsid w:val="004E0A30"/>
    <w:rsid w:val="004E5778"/>
    <w:rsid w:val="004E5992"/>
    <w:rsid w:val="004E72EE"/>
    <w:rsid w:val="004F1121"/>
    <w:rsid w:val="004F186A"/>
    <w:rsid w:val="00504848"/>
    <w:rsid w:val="005212B1"/>
    <w:rsid w:val="00524D14"/>
    <w:rsid w:val="00555902"/>
    <w:rsid w:val="005561DA"/>
    <w:rsid w:val="00556A5A"/>
    <w:rsid w:val="00561FC3"/>
    <w:rsid w:val="0056683C"/>
    <w:rsid w:val="0057603D"/>
    <w:rsid w:val="00580C4F"/>
    <w:rsid w:val="005820CD"/>
    <w:rsid w:val="00587316"/>
    <w:rsid w:val="005B264D"/>
    <w:rsid w:val="005B4DFA"/>
    <w:rsid w:val="005C03DB"/>
    <w:rsid w:val="005D5E69"/>
    <w:rsid w:val="005D70C6"/>
    <w:rsid w:val="005E546F"/>
    <w:rsid w:val="005F1CB1"/>
    <w:rsid w:val="005F1DBE"/>
    <w:rsid w:val="00605833"/>
    <w:rsid w:val="006059FC"/>
    <w:rsid w:val="00606959"/>
    <w:rsid w:val="00610542"/>
    <w:rsid w:val="006126F5"/>
    <w:rsid w:val="00612C85"/>
    <w:rsid w:val="006140F4"/>
    <w:rsid w:val="00614139"/>
    <w:rsid w:val="00616284"/>
    <w:rsid w:val="00616328"/>
    <w:rsid w:val="00617E6B"/>
    <w:rsid w:val="00622A95"/>
    <w:rsid w:val="00623691"/>
    <w:rsid w:val="00623D71"/>
    <w:rsid w:val="00632501"/>
    <w:rsid w:val="00633991"/>
    <w:rsid w:val="00634834"/>
    <w:rsid w:val="00677C42"/>
    <w:rsid w:val="006807F1"/>
    <w:rsid w:val="00695B9D"/>
    <w:rsid w:val="00696728"/>
    <w:rsid w:val="006A3C35"/>
    <w:rsid w:val="006A6BDC"/>
    <w:rsid w:val="006A7392"/>
    <w:rsid w:val="006A778E"/>
    <w:rsid w:val="006A799B"/>
    <w:rsid w:val="006B68EF"/>
    <w:rsid w:val="006C4969"/>
    <w:rsid w:val="006D3DC7"/>
    <w:rsid w:val="006D4A18"/>
    <w:rsid w:val="006E22F9"/>
    <w:rsid w:val="006E606D"/>
    <w:rsid w:val="006E63F2"/>
    <w:rsid w:val="006F63AD"/>
    <w:rsid w:val="00703CD2"/>
    <w:rsid w:val="00726D1B"/>
    <w:rsid w:val="00730300"/>
    <w:rsid w:val="00733A59"/>
    <w:rsid w:val="00734FBD"/>
    <w:rsid w:val="00740304"/>
    <w:rsid w:val="007452FD"/>
    <w:rsid w:val="007529F3"/>
    <w:rsid w:val="00762447"/>
    <w:rsid w:val="00766736"/>
    <w:rsid w:val="00776CB2"/>
    <w:rsid w:val="00777EBC"/>
    <w:rsid w:val="00780AE6"/>
    <w:rsid w:val="007A08FE"/>
    <w:rsid w:val="007A239F"/>
    <w:rsid w:val="007A4015"/>
    <w:rsid w:val="007B1263"/>
    <w:rsid w:val="007D1093"/>
    <w:rsid w:val="007D277A"/>
    <w:rsid w:val="007D5039"/>
    <w:rsid w:val="007E2CEA"/>
    <w:rsid w:val="00803042"/>
    <w:rsid w:val="00807BEE"/>
    <w:rsid w:val="0082211A"/>
    <w:rsid w:val="008254DA"/>
    <w:rsid w:val="0083328E"/>
    <w:rsid w:val="00836753"/>
    <w:rsid w:val="00843C1B"/>
    <w:rsid w:val="0087720C"/>
    <w:rsid w:val="00890967"/>
    <w:rsid w:val="00895EED"/>
    <w:rsid w:val="008A44D9"/>
    <w:rsid w:val="008B17F4"/>
    <w:rsid w:val="008C3390"/>
    <w:rsid w:val="008C417A"/>
    <w:rsid w:val="008D2ACC"/>
    <w:rsid w:val="008D4336"/>
    <w:rsid w:val="008E25BA"/>
    <w:rsid w:val="008F0DC5"/>
    <w:rsid w:val="008F4BF6"/>
    <w:rsid w:val="0090170A"/>
    <w:rsid w:val="009026EF"/>
    <w:rsid w:val="00907796"/>
    <w:rsid w:val="00914905"/>
    <w:rsid w:val="009176ED"/>
    <w:rsid w:val="00936174"/>
    <w:rsid w:val="00937AC8"/>
    <w:rsid w:val="00951CAA"/>
    <w:rsid w:val="0096425B"/>
    <w:rsid w:val="00973FEC"/>
    <w:rsid w:val="0097483B"/>
    <w:rsid w:val="00977200"/>
    <w:rsid w:val="00977319"/>
    <w:rsid w:val="00985AEF"/>
    <w:rsid w:val="00995389"/>
    <w:rsid w:val="009B0AE2"/>
    <w:rsid w:val="009B1387"/>
    <w:rsid w:val="009B3B78"/>
    <w:rsid w:val="009B666D"/>
    <w:rsid w:val="009B7A51"/>
    <w:rsid w:val="009C063D"/>
    <w:rsid w:val="009C794F"/>
    <w:rsid w:val="009D5BE8"/>
    <w:rsid w:val="009E0300"/>
    <w:rsid w:val="009E3BF5"/>
    <w:rsid w:val="009E5E8A"/>
    <w:rsid w:val="009E70CF"/>
    <w:rsid w:val="009F7085"/>
    <w:rsid w:val="00A021A6"/>
    <w:rsid w:val="00A0447F"/>
    <w:rsid w:val="00A077AE"/>
    <w:rsid w:val="00A12EC1"/>
    <w:rsid w:val="00A13D7A"/>
    <w:rsid w:val="00A1501D"/>
    <w:rsid w:val="00A150C9"/>
    <w:rsid w:val="00A153B3"/>
    <w:rsid w:val="00A223A4"/>
    <w:rsid w:val="00A226AB"/>
    <w:rsid w:val="00A272B1"/>
    <w:rsid w:val="00A30D19"/>
    <w:rsid w:val="00A41310"/>
    <w:rsid w:val="00A43342"/>
    <w:rsid w:val="00A44997"/>
    <w:rsid w:val="00A44D60"/>
    <w:rsid w:val="00A54D60"/>
    <w:rsid w:val="00A565BF"/>
    <w:rsid w:val="00A61CF4"/>
    <w:rsid w:val="00A626ED"/>
    <w:rsid w:val="00A951CC"/>
    <w:rsid w:val="00AA4DE4"/>
    <w:rsid w:val="00AB2E8A"/>
    <w:rsid w:val="00AB47C6"/>
    <w:rsid w:val="00AB4C33"/>
    <w:rsid w:val="00AC63FF"/>
    <w:rsid w:val="00AC7970"/>
    <w:rsid w:val="00AD230C"/>
    <w:rsid w:val="00AE1FAD"/>
    <w:rsid w:val="00AE3B39"/>
    <w:rsid w:val="00AF2ACF"/>
    <w:rsid w:val="00AF2E91"/>
    <w:rsid w:val="00AF5CBD"/>
    <w:rsid w:val="00B27F30"/>
    <w:rsid w:val="00B31FB4"/>
    <w:rsid w:val="00B42880"/>
    <w:rsid w:val="00B436DD"/>
    <w:rsid w:val="00B517D7"/>
    <w:rsid w:val="00B52395"/>
    <w:rsid w:val="00B56F3D"/>
    <w:rsid w:val="00B57DD6"/>
    <w:rsid w:val="00B620C9"/>
    <w:rsid w:val="00B70C62"/>
    <w:rsid w:val="00B8284E"/>
    <w:rsid w:val="00B96C30"/>
    <w:rsid w:val="00BA535E"/>
    <w:rsid w:val="00BC6D15"/>
    <w:rsid w:val="00C0235E"/>
    <w:rsid w:val="00C05A14"/>
    <w:rsid w:val="00C23BF4"/>
    <w:rsid w:val="00C261E4"/>
    <w:rsid w:val="00C367EC"/>
    <w:rsid w:val="00C36E80"/>
    <w:rsid w:val="00C45C91"/>
    <w:rsid w:val="00C45D14"/>
    <w:rsid w:val="00C47F7B"/>
    <w:rsid w:val="00C53614"/>
    <w:rsid w:val="00C66420"/>
    <w:rsid w:val="00C67CBE"/>
    <w:rsid w:val="00C74671"/>
    <w:rsid w:val="00C752D6"/>
    <w:rsid w:val="00C8681F"/>
    <w:rsid w:val="00C91CE8"/>
    <w:rsid w:val="00C94A32"/>
    <w:rsid w:val="00C95CAE"/>
    <w:rsid w:val="00CA0476"/>
    <w:rsid w:val="00CA16F7"/>
    <w:rsid w:val="00CA2F12"/>
    <w:rsid w:val="00CA49F8"/>
    <w:rsid w:val="00CB3C4F"/>
    <w:rsid w:val="00CB3D45"/>
    <w:rsid w:val="00CB4526"/>
    <w:rsid w:val="00CB6840"/>
    <w:rsid w:val="00CC2272"/>
    <w:rsid w:val="00CC7C7E"/>
    <w:rsid w:val="00CD2274"/>
    <w:rsid w:val="00CD4337"/>
    <w:rsid w:val="00CD7658"/>
    <w:rsid w:val="00CE58FF"/>
    <w:rsid w:val="00CF12B8"/>
    <w:rsid w:val="00CF50E6"/>
    <w:rsid w:val="00D0503C"/>
    <w:rsid w:val="00D07DB7"/>
    <w:rsid w:val="00D16084"/>
    <w:rsid w:val="00D16BD8"/>
    <w:rsid w:val="00D20443"/>
    <w:rsid w:val="00D2147F"/>
    <w:rsid w:val="00D31F1D"/>
    <w:rsid w:val="00D36C82"/>
    <w:rsid w:val="00D37592"/>
    <w:rsid w:val="00D43CCA"/>
    <w:rsid w:val="00D45B71"/>
    <w:rsid w:val="00D47987"/>
    <w:rsid w:val="00D5261D"/>
    <w:rsid w:val="00D52F0A"/>
    <w:rsid w:val="00D54C6B"/>
    <w:rsid w:val="00D61E88"/>
    <w:rsid w:val="00D6411F"/>
    <w:rsid w:val="00D64D68"/>
    <w:rsid w:val="00D657E0"/>
    <w:rsid w:val="00D9195D"/>
    <w:rsid w:val="00DA39FA"/>
    <w:rsid w:val="00DA3E17"/>
    <w:rsid w:val="00DA4176"/>
    <w:rsid w:val="00DC3342"/>
    <w:rsid w:val="00DC5F67"/>
    <w:rsid w:val="00DC75E1"/>
    <w:rsid w:val="00DD03F8"/>
    <w:rsid w:val="00DD0C3C"/>
    <w:rsid w:val="00DD1B4A"/>
    <w:rsid w:val="00DD56FB"/>
    <w:rsid w:val="00DE1C26"/>
    <w:rsid w:val="00DE58FA"/>
    <w:rsid w:val="00DF3C69"/>
    <w:rsid w:val="00E019E2"/>
    <w:rsid w:val="00E01BC2"/>
    <w:rsid w:val="00E03375"/>
    <w:rsid w:val="00E07365"/>
    <w:rsid w:val="00E1655C"/>
    <w:rsid w:val="00E31E0F"/>
    <w:rsid w:val="00E32E36"/>
    <w:rsid w:val="00E32FFC"/>
    <w:rsid w:val="00E4199F"/>
    <w:rsid w:val="00E43655"/>
    <w:rsid w:val="00E506E4"/>
    <w:rsid w:val="00E52DBC"/>
    <w:rsid w:val="00E53179"/>
    <w:rsid w:val="00E540A2"/>
    <w:rsid w:val="00E563BA"/>
    <w:rsid w:val="00E639B5"/>
    <w:rsid w:val="00E64108"/>
    <w:rsid w:val="00E85750"/>
    <w:rsid w:val="00E926A3"/>
    <w:rsid w:val="00EB6AA3"/>
    <w:rsid w:val="00EB6FF8"/>
    <w:rsid w:val="00EC7308"/>
    <w:rsid w:val="00ED1839"/>
    <w:rsid w:val="00ED1EA9"/>
    <w:rsid w:val="00ED5341"/>
    <w:rsid w:val="00EE02E1"/>
    <w:rsid w:val="00EE1973"/>
    <w:rsid w:val="00EE7C85"/>
    <w:rsid w:val="00EF03C8"/>
    <w:rsid w:val="00EF1780"/>
    <w:rsid w:val="00EF2627"/>
    <w:rsid w:val="00EF3B12"/>
    <w:rsid w:val="00EF5938"/>
    <w:rsid w:val="00F03E89"/>
    <w:rsid w:val="00F0632A"/>
    <w:rsid w:val="00F10AED"/>
    <w:rsid w:val="00F13E90"/>
    <w:rsid w:val="00F15504"/>
    <w:rsid w:val="00F2024B"/>
    <w:rsid w:val="00F246C2"/>
    <w:rsid w:val="00F24988"/>
    <w:rsid w:val="00F278CB"/>
    <w:rsid w:val="00F3025A"/>
    <w:rsid w:val="00F304B4"/>
    <w:rsid w:val="00F41A45"/>
    <w:rsid w:val="00F466FD"/>
    <w:rsid w:val="00F5381C"/>
    <w:rsid w:val="00F544A6"/>
    <w:rsid w:val="00F56A86"/>
    <w:rsid w:val="00F63552"/>
    <w:rsid w:val="00F64AEC"/>
    <w:rsid w:val="00F90290"/>
    <w:rsid w:val="00F935E0"/>
    <w:rsid w:val="00F95444"/>
    <w:rsid w:val="00FA0D2E"/>
    <w:rsid w:val="00FA28D9"/>
    <w:rsid w:val="00FA6F80"/>
    <w:rsid w:val="00FB77EE"/>
    <w:rsid w:val="00FC12E5"/>
    <w:rsid w:val="00FC32A9"/>
    <w:rsid w:val="00FC76F0"/>
    <w:rsid w:val="00FD17AF"/>
    <w:rsid w:val="00FE112A"/>
    <w:rsid w:val="00FE1149"/>
    <w:rsid w:val="00FE288B"/>
    <w:rsid w:val="00FE7DAD"/>
    <w:rsid w:val="00FF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93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5E0"/>
  </w:style>
  <w:style w:type="paragraph" w:styleId="Footer">
    <w:name w:val="footer"/>
    <w:basedOn w:val="Normal"/>
    <w:link w:val="FooterChar"/>
    <w:uiPriority w:val="99"/>
    <w:semiHidden/>
    <w:unhideWhenUsed/>
    <w:rsid w:val="00F93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23983243391131631"/>
          <c:y val="9.4255076528452678E-2"/>
          <c:w val="0.93527239705975029"/>
          <c:h val="0.74716140324228264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September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1">
                  <c:v>134</c:v>
                </c:pt>
                <c:pt idx="2">
                  <c:v>873</c:v>
                </c:pt>
                <c:pt idx="3">
                  <c:v>130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oktober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142</c:v>
                </c:pt>
                <c:pt idx="1">
                  <c:v>140</c:v>
                </c:pt>
                <c:pt idx="2">
                  <c:v>741</c:v>
                </c:pt>
                <c:pt idx="3">
                  <c:v>200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November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55</c:v>
                </c:pt>
                <c:pt idx="1">
                  <c:v>442</c:v>
                </c:pt>
                <c:pt idx="2">
                  <c:v>879</c:v>
                </c:pt>
                <c:pt idx="3">
                  <c:v>307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December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336</c:v>
                </c:pt>
                <c:pt idx="1">
                  <c:v>537</c:v>
                </c:pt>
                <c:pt idx="2">
                  <c:v>457</c:v>
                </c:pt>
                <c:pt idx="3">
                  <c:v>141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January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628</c:v>
                </c:pt>
                <c:pt idx="1">
                  <c:v>155</c:v>
                </c:pt>
                <c:pt idx="2">
                  <c:v>634</c:v>
                </c:pt>
                <c:pt idx="3">
                  <c:v>500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February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Sheet1!$G$2:$G$5</c:f>
              <c:numCache>
                <c:formatCode>General</c:formatCode>
                <c:ptCount val="4"/>
                <c:pt idx="0">
                  <c:v>130</c:v>
                </c:pt>
                <c:pt idx="1">
                  <c:v>456</c:v>
                </c:pt>
                <c:pt idx="2">
                  <c:v>664</c:v>
                </c:pt>
                <c:pt idx="3">
                  <c:v>159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March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Sheet1!$H$2:$H$5</c:f>
              <c:numCache>
                <c:formatCode>General</c:formatCode>
                <c:ptCount val="4"/>
                <c:pt idx="0">
                  <c:v>138</c:v>
                </c:pt>
                <c:pt idx="1">
                  <c:v>247</c:v>
                </c:pt>
                <c:pt idx="2">
                  <c:v>695</c:v>
                </c:pt>
                <c:pt idx="3">
                  <c:v>33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April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Sheet1!$I$2:$I$5</c:f>
              <c:numCache>
                <c:formatCode>General</c:formatCode>
                <c:ptCount val="4"/>
                <c:pt idx="0">
                  <c:v>188</c:v>
                </c:pt>
                <c:pt idx="1">
                  <c:v>431</c:v>
                </c:pt>
                <c:pt idx="2">
                  <c:v>524</c:v>
                </c:pt>
                <c:pt idx="3">
                  <c:v>45</c:v>
                </c:pt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May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Sheet1!$J$2:$J$5</c:f>
              <c:numCache>
                <c:formatCode>General</c:formatCode>
                <c:ptCount val="4"/>
                <c:pt idx="0">
                  <c:v>175</c:v>
                </c:pt>
                <c:pt idx="1">
                  <c:v>924</c:v>
                </c:pt>
                <c:pt idx="2">
                  <c:v>579</c:v>
                </c:pt>
                <c:pt idx="3">
                  <c:v>580</c:v>
                </c:pt>
              </c:numCache>
            </c:numRef>
          </c:val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June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Sheet1!$K$2:$K$5</c:f>
              <c:numCache>
                <c:formatCode>General</c:formatCode>
                <c:ptCount val="4"/>
                <c:pt idx="0">
                  <c:v>328</c:v>
                </c:pt>
                <c:pt idx="1">
                  <c:v>857</c:v>
                </c:pt>
                <c:pt idx="2">
                  <c:v>780</c:v>
                </c:pt>
                <c:pt idx="3">
                  <c:v>390</c:v>
                </c:pt>
              </c:numCache>
            </c:numRef>
          </c:val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July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Sheet1!$L$2:$L$5</c:f>
              <c:numCache>
                <c:formatCode>General</c:formatCode>
                <c:ptCount val="4"/>
                <c:pt idx="0">
                  <c:v>140</c:v>
                </c:pt>
                <c:pt idx="1">
                  <c:v>413</c:v>
                </c:pt>
                <c:pt idx="2">
                  <c:v>420</c:v>
                </c:pt>
                <c:pt idx="3">
                  <c:v>400</c:v>
                </c:pt>
              </c:numCache>
            </c:numRef>
          </c:val>
        </c:ser>
        <c:ser>
          <c:idx val="11"/>
          <c:order val="11"/>
          <c:tx>
            <c:strRef>
              <c:f>Sheet1!$M$1</c:f>
              <c:strCache>
                <c:ptCount val="1"/>
                <c:pt idx="0">
                  <c:v>August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Sheet1!$M$2:$M$5</c:f>
              <c:numCache>
                <c:formatCode>General</c:formatCode>
                <c:ptCount val="4"/>
                <c:pt idx="0">
                  <c:v>244</c:v>
                </c:pt>
                <c:pt idx="1">
                  <c:v>740</c:v>
                </c:pt>
                <c:pt idx="2">
                  <c:v>903</c:v>
                </c:pt>
                <c:pt idx="3">
                  <c:v>509</c:v>
                </c:pt>
              </c:numCache>
            </c:numRef>
          </c:val>
        </c:ser>
        <c:dLbls>
          <c:showVal val="1"/>
        </c:dLbls>
        <c:gapWidth val="75"/>
        <c:axId val="179480064"/>
        <c:axId val="179483776"/>
      </c:barChart>
      <c:catAx>
        <c:axId val="17948006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79483776"/>
        <c:crosses val="autoZero"/>
        <c:auto val="1"/>
        <c:lblAlgn val="ctr"/>
        <c:lblOffset val="100"/>
      </c:catAx>
      <c:valAx>
        <c:axId val="179483776"/>
        <c:scaling>
          <c:orientation val="minMax"/>
        </c:scaling>
        <c:axPos val="l"/>
        <c:numFmt formatCode="General" sourceLinked="1"/>
        <c:majorTickMark val="none"/>
        <c:tickLblPos val="nextTo"/>
        <c:crossAx val="179480064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solidFill>
            <a:schemeClr val="accent1">
              <a:shade val="50000"/>
            </a:schemeClr>
          </a:solidFill>
        </a:ln>
      </c:spPr>
    </c:plotArea>
    <c:legend>
      <c:legendPos val="b"/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5.9633142815843913E-2"/>
          <c:y val="0.13533005954900798"/>
          <c:w val="0.93217483885478314"/>
          <c:h val="0.73884496796771371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September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108</c:v>
                </c:pt>
                <c:pt idx="1">
                  <c:v>80</c:v>
                </c:pt>
                <c:pt idx="2">
                  <c:v>145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October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271</c:v>
                </c:pt>
                <c:pt idx="1">
                  <c:v>52</c:v>
                </c:pt>
                <c:pt idx="2">
                  <c:v>204</c:v>
                </c:pt>
                <c:pt idx="3">
                  <c:v>45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November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264</c:v>
                </c:pt>
                <c:pt idx="1">
                  <c:v>746</c:v>
                </c:pt>
                <c:pt idx="2">
                  <c:v>397</c:v>
                </c:pt>
                <c:pt idx="3">
                  <c:v>67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December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336</c:v>
                </c:pt>
                <c:pt idx="1">
                  <c:v>541</c:v>
                </c:pt>
                <c:pt idx="2">
                  <c:v>601</c:v>
                </c:pt>
                <c:pt idx="3">
                  <c:v>56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January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361</c:v>
                </c:pt>
                <c:pt idx="1">
                  <c:v>202</c:v>
                </c:pt>
                <c:pt idx="2">
                  <c:v>670</c:v>
                </c:pt>
                <c:pt idx="3">
                  <c:v>7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February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Sheet1!$G$2:$G$5</c:f>
              <c:numCache>
                <c:formatCode>General</c:formatCode>
                <c:ptCount val="4"/>
                <c:pt idx="0">
                  <c:v>305</c:v>
                </c:pt>
                <c:pt idx="1">
                  <c:v>322</c:v>
                </c:pt>
                <c:pt idx="2">
                  <c:v>510</c:v>
                </c:pt>
                <c:pt idx="3">
                  <c:v>89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March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Sheet1!$H$2:$H$5</c:f>
              <c:numCache>
                <c:formatCode>General</c:formatCode>
                <c:ptCount val="4"/>
                <c:pt idx="0">
                  <c:v>403</c:v>
                </c:pt>
                <c:pt idx="1">
                  <c:v>367</c:v>
                </c:pt>
                <c:pt idx="2">
                  <c:v>781</c:v>
                </c:pt>
                <c:pt idx="3">
                  <c:v>56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April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Sheet1!$I$2:$I$5</c:f>
              <c:numCache>
                <c:formatCode>General</c:formatCode>
                <c:ptCount val="4"/>
                <c:pt idx="0">
                  <c:v>594</c:v>
                </c:pt>
                <c:pt idx="1">
                  <c:v>478</c:v>
                </c:pt>
                <c:pt idx="2">
                  <c:v>615</c:v>
                </c:pt>
                <c:pt idx="3">
                  <c:v>67</c:v>
                </c:pt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May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Sheet1!$J$2:$J$5</c:f>
              <c:numCache>
                <c:formatCode>General</c:formatCode>
                <c:ptCount val="4"/>
                <c:pt idx="0">
                  <c:v>942</c:v>
                </c:pt>
                <c:pt idx="1">
                  <c:v>495</c:v>
                </c:pt>
                <c:pt idx="2">
                  <c:v>660</c:v>
                </c:pt>
                <c:pt idx="3">
                  <c:v>8</c:v>
                </c:pt>
              </c:numCache>
            </c:numRef>
          </c:val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June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Sheet1!$K$2:$K$5</c:f>
              <c:numCache>
                <c:formatCode>General</c:formatCode>
                <c:ptCount val="4"/>
                <c:pt idx="0">
                  <c:v>1208</c:v>
                </c:pt>
                <c:pt idx="1">
                  <c:v>820</c:v>
                </c:pt>
                <c:pt idx="2">
                  <c:v>405</c:v>
                </c:pt>
                <c:pt idx="3">
                  <c:v>89</c:v>
                </c:pt>
              </c:numCache>
            </c:numRef>
          </c:val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July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Sheet1!$L$2:$L$5</c:f>
              <c:numCache>
                <c:formatCode>General</c:formatCode>
                <c:ptCount val="4"/>
                <c:pt idx="0">
                  <c:v>823</c:v>
                </c:pt>
                <c:pt idx="1">
                  <c:v>874</c:v>
                </c:pt>
                <c:pt idx="2">
                  <c:v>678</c:v>
                </c:pt>
                <c:pt idx="3">
                  <c:v>52</c:v>
                </c:pt>
              </c:numCache>
            </c:numRef>
          </c:val>
        </c:ser>
        <c:ser>
          <c:idx val="11"/>
          <c:order val="11"/>
          <c:tx>
            <c:strRef>
              <c:f>Sheet1!$M$1</c:f>
              <c:strCache>
                <c:ptCount val="1"/>
                <c:pt idx="0">
                  <c:v>August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Sheet1!$M$2:$M$5</c:f>
              <c:numCache>
                <c:formatCode>General</c:formatCode>
                <c:ptCount val="4"/>
                <c:pt idx="0">
                  <c:v>840</c:v>
                </c:pt>
                <c:pt idx="1">
                  <c:v>700</c:v>
                </c:pt>
                <c:pt idx="2">
                  <c:v>456</c:v>
                </c:pt>
                <c:pt idx="3">
                  <c:v>34</c:v>
                </c:pt>
              </c:numCache>
            </c:numRef>
          </c:val>
        </c:ser>
        <c:dLbls>
          <c:showVal val="1"/>
        </c:dLbls>
        <c:gapWidth val="75"/>
        <c:axId val="181703040"/>
        <c:axId val="181704960"/>
      </c:barChart>
      <c:catAx>
        <c:axId val="181703040"/>
        <c:scaling>
          <c:orientation val="minMax"/>
        </c:scaling>
        <c:axPos val="b"/>
        <c:majorTickMark val="none"/>
        <c:tickLblPos val="nextTo"/>
        <c:crossAx val="181704960"/>
        <c:crosses val="autoZero"/>
        <c:auto val="1"/>
        <c:lblAlgn val="ctr"/>
        <c:lblOffset val="100"/>
      </c:catAx>
      <c:valAx>
        <c:axId val="181704960"/>
        <c:scaling>
          <c:orientation val="minMax"/>
        </c:scaling>
        <c:axPos val="l"/>
        <c:numFmt formatCode="General" sourceLinked="1"/>
        <c:majorTickMark val="none"/>
        <c:tickLblPos val="nextTo"/>
        <c:crossAx val="181703040"/>
        <c:crosses val="autoZero"/>
        <c:crossBetween val="between"/>
      </c:valAx>
    </c:plotArea>
    <c:legend>
      <c:legendPos val="b"/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5.5429765839235902E-2"/>
          <c:y val="0.1237358787367482"/>
          <c:w val="0.93539224624037365"/>
          <c:h val="0.71107757489000589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September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S1 FARMASI</c:v>
                </c:pt>
                <c:pt idx="4">
                  <c:v>UMUM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396</c:v>
                </c:pt>
                <c:pt idx="1">
                  <c:v>15</c:v>
                </c:pt>
                <c:pt idx="2">
                  <c:v>187</c:v>
                </c:pt>
                <c:pt idx="3">
                  <c:v>440</c:v>
                </c:pt>
                <c:pt idx="4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October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S1 FARMASI</c:v>
                </c:pt>
                <c:pt idx="4">
                  <c:v>UMUM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324</c:v>
                </c:pt>
                <c:pt idx="1">
                  <c:v>147</c:v>
                </c:pt>
                <c:pt idx="2">
                  <c:v>256</c:v>
                </c:pt>
                <c:pt idx="3">
                  <c:v>319</c:v>
                </c:pt>
                <c:pt idx="4">
                  <c:v>34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November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S1 FARMASI</c:v>
                </c:pt>
                <c:pt idx="4">
                  <c:v>UMUM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253</c:v>
                </c:pt>
                <c:pt idx="1">
                  <c:v>294</c:v>
                </c:pt>
                <c:pt idx="2">
                  <c:v>458</c:v>
                </c:pt>
                <c:pt idx="3">
                  <c:v>296</c:v>
                </c:pt>
                <c:pt idx="4">
                  <c:v>15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December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S1 FARMASI</c:v>
                </c:pt>
                <c:pt idx="4">
                  <c:v>UMUM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472</c:v>
                </c:pt>
                <c:pt idx="1">
                  <c:v>252</c:v>
                </c:pt>
                <c:pt idx="2">
                  <c:v>260</c:v>
                </c:pt>
                <c:pt idx="3">
                  <c:v>485</c:v>
                </c:pt>
                <c:pt idx="4">
                  <c:v>5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January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S1 FARMASI</c:v>
                </c:pt>
                <c:pt idx="4">
                  <c:v>UMUM</c:v>
                </c:pt>
              </c:strCache>
            </c:strRef>
          </c:cat>
          <c:val>
            <c:numRef>
              <c:f>Sheet1!$F$2:$F$6</c:f>
              <c:numCache>
                <c:formatCode>General</c:formatCode>
                <c:ptCount val="5"/>
                <c:pt idx="0">
                  <c:v>375</c:v>
                </c:pt>
                <c:pt idx="1">
                  <c:v>530</c:v>
                </c:pt>
                <c:pt idx="2">
                  <c:v>271</c:v>
                </c:pt>
                <c:pt idx="3">
                  <c:v>203</c:v>
                </c:pt>
                <c:pt idx="4">
                  <c:v>11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February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S1 FARMASI</c:v>
                </c:pt>
                <c:pt idx="4">
                  <c:v>UMUM</c:v>
                </c:pt>
              </c:strCache>
            </c:strRef>
          </c:cat>
          <c:val>
            <c:numRef>
              <c:f>Sheet1!$G$2:$G$6</c:f>
              <c:numCache>
                <c:formatCode>General</c:formatCode>
                <c:ptCount val="5"/>
                <c:pt idx="0">
                  <c:v>203</c:v>
                </c:pt>
                <c:pt idx="1">
                  <c:v>301</c:v>
                </c:pt>
                <c:pt idx="2">
                  <c:v>156</c:v>
                </c:pt>
                <c:pt idx="3">
                  <c:v>323</c:v>
                </c:pt>
                <c:pt idx="4">
                  <c:v>16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March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S1 FARMASI</c:v>
                </c:pt>
                <c:pt idx="4">
                  <c:v>UMUM</c:v>
                </c:pt>
              </c:strCache>
            </c:strRef>
          </c:cat>
          <c:val>
            <c:numRef>
              <c:f>Sheet1!$H$2:$H$6</c:f>
              <c:numCache>
                <c:formatCode>General</c:formatCode>
                <c:ptCount val="5"/>
                <c:pt idx="0">
                  <c:v>375</c:v>
                </c:pt>
                <c:pt idx="1">
                  <c:v>258</c:v>
                </c:pt>
                <c:pt idx="2">
                  <c:v>296</c:v>
                </c:pt>
                <c:pt idx="3">
                  <c:v>187</c:v>
                </c:pt>
                <c:pt idx="4">
                  <c:v>42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April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S1 FARMASI</c:v>
                </c:pt>
                <c:pt idx="4">
                  <c:v>UMUM</c:v>
                </c:pt>
              </c:strCache>
            </c:strRef>
          </c:cat>
          <c:val>
            <c:numRef>
              <c:f>Sheet1!$I$2:$I$6</c:f>
              <c:numCache>
                <c:formatCode>General</c:formatCode>
                <c:ptCount val="5"/>
                <c:pt idx="0">
                  <c:v>282</c:v>
                </c:pt>
                <c:pt idx="1">
                  <c:v>422</c:v>
                </c:pt>
                <c:pt idx="2">
                  <c:v>567</c:v>
                </c:pt>
                <c:pt idx="3">
                  <c:v>350</c:v>
                </c:pt>
                <c:pt idx="4">
                  <c:v>17</c:v>
                </c:pt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May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S1 FARMASI</c:v>
                </c:pt>
                <c:pt idx="4">
                  <c:v>UMUM</c:v>
                </c:pt>
              </c:strCache>
            </c:strRef>
          </c:cat>
          <c:val>
            <c:numRef>
              <c:f>Sheet1!$J$2:$J$6</c:f>
              <c:numCache>
                <c:formatCode>General</c:formatCode>
                <c:ptCount val="5"/>
                <c:pt idx="0">
                  <c:v>122</c:v>
                </c:pt>
                <c:pt idx="1">
                  <c:v>204</c:v>
                </c:pt>
                <c:pt idx="2">
                  <c:v>345</c:v>
                </c:pt>
                <c:pt idx="3">
                  <c:v>822</c:v>
                </c:pt>
                <c:pt idx="4">
                  <c:v>9</c:v>
                </c:pt>
              </c:numCache>
            </c:numRef>
          </c:val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June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S1 FARMASI</c:v>
                </c:pt>
                <c:pt idx="4">
                  <c:v>UMUM</c:v>
                </c:pt>
              </c:strCache>
            </c:strRef>
          </c:cat>
          <c:val>
            <c:numRef>
              <c:f>Sheet1!$K$2:$K$6</c:f>
              <c:numCache>
                <c:formatCode>General</c:formatCode>
                <c:ptCount val="5"/>
                <c:pt idx="0">
                  <c:v>68</c:v>
                </c:pt>
                <c:pt idx="1">
                  <c:v>155</c:v>
                </c:pt>
                <c:pt idx="2">
                  <c:v>422</c:v>
                </c:pt>
                <c:pt idx="3">
                  <c:v>568</c:v>
                </c:pt>
                <c:pt idx="4">
                  <c:v>31</c:v>
                </c:pt>
              </c:numCache>
            </c:numRef>
          </c:val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July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S1 FARMASI</c:v>
                </c:pt>
                <c:pt idx="4">
                  <c:v>UMUM</c:v>
                </c:pt>
              </c:strCache>
            </c:strRef>
          </c:cat>
          <c:val>
            <c:numRef>
              <c:f>Sheet1!$L$2:$L$6</c:f>
              <c:numCache>
                <c:formatCode>General</c:formatCode>
                <c:ptCount val="5"/>
                <c:pt idx="0">
                  <c:v>207</c:v>
                </c:pt>
                <c:pt idx="1">
                  <c:v>232</c:v>
                </c:pt>
                <c:pt idx="2">
                  <c:v>703</c:v>
                </c:pt>
                <c:pt idx="3">
                  <c:v>392</c:v>
                </c:pt>
                <c:pt idx="4">
                  <c:v>18</c:v>
                </c:pt>
              </c:numCache>
            </c:numRef>
          </c:val>
        </c:ser>
        <c:ser>
          <c:idx val="11"/>
          <c:order val="11"/>
          <c:tx>
            <c:strRef>
              <c:f>Sheet1!$M$1</c:f>
              <c:strCache>
                <c:ptCount val="1"/>
                <c:pt idx="0">
                  <c:v>August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S1 FARMASI</c:v>
                </c:pt>
                <c:pt idx="4">
                  <c:v>UMUM</c:v>
                </c:pt>
              </c:strCache>
            </c:strRef>
          </c:cat>
          <c:val>
            <c:numRef>
              <c:f>Sheet1!$M$2:$M$6</c:f>
              <c:numCache>
                <c:formatCode>General</c:formatCode>
                <c:ptCount val="5"/>
                <c:pt idx="0">
                  <c:v>480</c:v>
                </c:pt>
                <c:pt idx="1">
                  <c:v>220</c:v>
                </c:pt>
                <c:pt idx="2">
                  <c:v>551</c:v>
                </c:pt>
                <c:pt idx="3">
                  <c:v>652</c:v>
                </c:pt>
                <c:pt idx="4">
                  <c:v>18</c:v>
                </c:pt>
              </c:numCache>
            </c:numRef>
          </c:val>
        </c:ser>
        <c:dLbls>
          <c:showVal val="1"/>
        </c:dLbls>
        <c:gapWidth val="75"/>
        <c:axId val="198406912"/>
        <c:axId val="198409216"/>
      </c:barChart>
      <c:catAx>
        <c:axId val="198406912"/>
        <c:scaling>
          <c:orientation val="minMax"/>
        </c:scaling>
        <c:axPos val="b"/>
        <c:majorTickMark val="none"/>
        <c:tickLblPos val="nextTo"/>
        <c:crossAx val="198409216"/>
        <c:crosses val="autoZero"/>
        <c:auto val="1"/>
        <c:lblAlgn val="ctr"/>
        <c:lblOffset val="100"/>
      </c:catAx>
      <c:valAx>
        <c:axId val="198409216"/>
        <c:scaling>
          <c:orientation val="minMax"/>
        </c:scaling>
        <c:axPos val="l"/>
        <c:numFmt formatCode="General" sourceLinked="1"/>
        <c:majorTickMark val="none"/>
        <c:tickLblPos val="nextTo"/>
        <c:crossAx val="198406912"/>
        <c:crosses val="autoZero"/>
        <c:crossBetween val="between"/>
      </c:valAx>
    </c:plotArea>
    <c:legend>
      <c:legendPos val="b"/>
    </c:legend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5.0144205442006463E-2"/>
          <c:y val="0.11860512001217273"/>
          <c:w val="0.93242090593486249"/>
          <c:h val="0.74341325702987626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September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890</c:v>
                </c:pt>
                <c:pt idx="1">
                  <c:v>450</c:v>
                </c:pt>
                <c:pt idx="2">
                  <c:v>400</c:v>
                </c:pt>
                <c:pt idx="3">
                  <c:v>44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November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550</c:v>
                </c:pt>
                <c:pt idx="1">
                  <c:v>456</c:v>
                </c:pt>
                <c:pt idx="2">
                  <c:v>879</c:v>
                </c:pt>
                <c:pt idx="3">
                  <c:v>88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December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336</c:v>
                </c:pt>
                <c:pt idx="1">
                  <c:v>560</c:v>
                </c:pt>
                <c:pt idx="2">
                  <c:v>456</c:v>
                </c:pt>
                <c:pt idx="3">
                  <c:v>67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January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628</c:v>
                </c:pt>
                <c:pt idx="1">
                  <c:v>555</c:v>
                </c:pt>
                <c:pt idx="2">
                  <c:v>790</c:v>
                </c:pt>
                <c:pt idx="3">
                  <c:v>6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February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Sheet1!$G$2:$G$5</c:f>
              <c:numCache>
                <c:formatCode>General</c:formatCode>
                <c:ptCount val="4"/>
                <c:pt idx="0">
                  <c:v>130</c:v>
                </c:pt>
                <c:pt idx="1">
                  <c:v>156</c:v>
                </c:pt>
                <c:pt idx="2">
                  <c:v>664</c:v>
                </c:pt>
                <c:pt idx="3">
                  <c:v>77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March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Sheet1!$H$2:$H$5</c:f>
              <c:numCache>
                <c:formatCode>General</c:formatCode>
                <c:ptCount val="4"/>
                <c:pt idx="0">
                  <c:v>138</c:v>
                </c:pt>
                <c:pt idx="1">
                  <c:v>458</c:v>
                </c:pt>
                <c:pt idx="2">
                  <c:v>790</c:v>
                </c:pt>
                <c:pt idx="3">
                  <c:v>33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April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Sheet1!$I$2:$I$5</c:f>
              <c:numCache>
                <c:formatCode>General</c:formatCode>
                <c:ptCount val="4"/>
                <c:pt idx="0">
                  <c:v>188</c:v>
                </c:pt>
                <c:pt idx="1">
                  <c:v>600</c:v>
                </c:pt>
                <c:pt idx="2">
                  <c:v>690</c:v>
                </c:pt>
                <c:pt idx="3">
                  <c:v>45</c:v>
                </c:pt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May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Sheet1!$J$2:$J$5</c:f>
              <c:numCache>
                <c:formatCode>General</c:formatCode>
                <c:ptCount val="4"/>
                <c:pt idx="0">
                  <c:v>175</c:v>
                </c:pt>
                <c:pt idx="1">
                  <c:v>470</c:v>
                </c:pt>
                <c:pt idx="2">
                  <c:v>700</c:v>
                </c:pt>
                <c:pt idx="3">
                  <c:v>52</c:v>
                </c:pt>
              </c:numCache>
            </c:numRef>
          </c:val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June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Sheet1!$K$2:$K$5</c:f>
              <c:numCache>
                <c:formatCode>General</c:formatCode>
                <c:ptCount val="4"/>
                <c:pt idx="0">
                  <c:v>328</c:v>
                </c:pt>
                <c:pt idx="1">
                  <c:v>157</c:v>
                </c:pt>
                <c:pt idx="2">
                  <c:v>580</c:v>
                </c:pt>
                <c:pt idx="3">
                  <c:v>28</c:v>
                </c:pt>
              </c:numCache>
            </c:numRef>
          </c:val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July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Sheet1!$L$2:$L$5</c:f>
              <c:numCache>
                <c:formatCode>General</c:formatCode>
                <c:ptCount val="4"/>
                <c:pt idx="0">
                  <c:v>140</c:v>
                </c:pt>
                <c:pt idx="1">
                  <c:v>113</c:v>
                </c:pt>
                <c:pt idx="2">
                  <c:v>420</c:v>
                </c:pt>
                <c:pt idx="3">
                  <c:v>42</c:v>
                </c:pt>
              </c:numCache>
            </c:numRef>
          </c:val>
        </c:ser>
        <c:ser>
          <c:idx val="11"/>
          <c:order val="11"/>
          <c:tx>
            <c:strRef>
              <c:f>Sheet1!$M$1</c:f>
              <c:strCache>
                <c:ptCount val="1"/>
                <c:pt idx="0">
                  <c:v>August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Sheet1!$M$2:$M$5</c:f>
              <c:numCache>
                <c:formatCode>General</c:formatCode>
                <c:ptCount val="4"/>
                <c:pt idx="0">
                  <c:v>244</c:v>
                </c:pt>
                <c:pt idx="1">
                  <c:v>454</c:v>
                </c:pt>
                <c:pt idx="2">
                  <c:v>450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oktober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700</c:v>
                </c:pt>
                <c:pt idx="1">
                  <c:v>569</c:v>
                </c:pt>
                <c:pt idx="2">
                  <c:v>467</c:v>
                </c:pt>
                <c:pt idx="3">
                  <c:v>22</c:v>
                </c:pt>
              </c:numCache>
            </c:numRef>
          </c:val>
        </c:ser>
        <c:dLbls>
          <c:showVal val="1"/>
        </c:dLbls>
        <c:gapWidth val="75"/>
        <c:axId val="215032576"/>
        <c:axId val="215034880"/>
      </c:barChart>
      <c:catAx>
        <c:axId val="21503257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15034880"/>
        <c:crosses val="autoZero"/>
        <c:auto val="1"/>
        <c:lblAlgn val="ctr"/>
        <c:lblOffset val="100"/>
      </c:catAx>
      <c:valAx>
        <c:axId val="215034880"/>
        <c:scaling>
          <c:orientation val="minMax"/>
        </c:scaling>
        <c:axPos val="l"/>
        <c:numFmt formatCode="General" sourceLinked="1"/>
        <c:majorTickMark val="none"/>
        <c:tickLblPos val="nextTo"/>
        <c:crossAx val="215032576"/>
        <c:crosses val="autoZero"/>
        <c:crossBetween val="between"/>
      </c:valAx>
      <c:spPr>
        <a:gradFill>
          <a:gsLst>
            <a:gs pos="2300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6000000" scaled="0"/>
        </a:gradFill>
        <a:ln w="25400">
          <a:noFill/>
        </a:ln>
      </c:spPr>
    </c:plotArea>
    <c:legend>
      <c:legendPos val="b"/>
    </c:legend>
    <c:plotVisOnly val="1"/>
    <c:dispBlanksAs val="gap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SEPTEMBER</c:v>
                </c:pt>
              </c:strCache>
            </c:strRef>
          </c:tx>
          <c:dLbls>
            <c:showVal val="1"/>
          </c:dLbls>
          <c:cat>
            <c:strRef>
              <c:f>Sheet1!$A$2:$A$7</c:f>
              <c:strCache>
                <c:ptCount val="6"/>
                <c:pt idx="0">
                  <c:v>DIII KEBIDANAN</c:v>
                </c:pt>
                <c:pt idx="1">
                  <c:v>DIV KEBIDANAN </c:v>
                </c:pt>
                <c:pt idx="2">
                  <c:v>S1 KEPERAWATAN</c:v>
                </c:pt>
                <c:pt idx="3">
                  <c:v>S1 FARMASI</c:v>
                </c:pt>
                <c:pt idx="4">
                  <c:v>DOSEN</c:v>
                </c:pt>
                <c:pt idx="5">
                  <c:v>TOTAL PERBULAN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11</c:v>
                </c:pt>
                <c:pt idx="1">
                  <c:v>48</c:v>
                </c:pt>
                <c:pt idx="2">
                  <c:v>8</c:v>
                </c:pt>
                <c:pt idx="3">
                  <c:v>4</c:v>
                </c:pt>
                <c:pt idx="4">
                  <c:v>15</c:v>
                </c:pt>
                <c:pt idx="5">
                  <c:v>86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OKTOBER</c:v>
                </c:pt>
              </c:strCache>
            </c:strRef>
          </c:tx>
          <c:dLbls>
            <c:showVal val="1"/>
          </c:dLbls>
          <c:cat>
            <c:strRef>
              <c:f>Sheet1!$A$2:$A$7</c:f>
              <c:strCache>
                <c:ptCount val="6"/>
                <c:pt idx="0">
                  <c:v>DIII KEBIDANAN</c:v>
                </c:pt>
                <c:pt idx="1">
                  <c:v>DIV KEBIDANAN </c:v>
                </c:pt>
                <c:pt idx="2">
                  <c:v>S1 KEPERAWATAN</c:v>
                </c:pt>
                <c:pt idx="3">
                  <c:v>S1 FARMASI</c:v>
                </c:pt>
                <c:pt idx="4">
                  <c:v>DOSEN</c:v>
                </c:pt>
                <c:pt idx="5">
                  <c:v>TOTAL PERBULAN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97</c:v>
                </c:pt>
                <c:pt idx="1">
                  <c:v>30</c:v>
                </c:pt>
                <c:pt idx="2">
                  <c:v>48</c:v>
                </c:pt>
                <c:pt idx="3">
                  <c:v>82</c:v>
                </c:pt>
                <c:pt idx="4">
                  <c:v>95</c:v>
                </c:pt>
                <c:pt idx="5">
                  <c:v>352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NOVEMBER</c:v>
                </c:pt>
              </c:strCache>
            </c:strRef>
          </c:tx>
          <c:dLbls>
            <c:showVal val="1"/>
          </c:dLbls>
          <c:cat>
            <c:strRef>
              <c:f>Sheet1!$A$2:$A$7</c:f>
              <c:strCache>
                <c:ptCount val="6"/>
                <c:pt idx="0">
                  <c:v>DIII KEBIDANAN</c:v>
                </c:pt>
                <c:pt idx="1">
                  <c:v>DIV KEBIDANAN </c:v>
                </c:pt>
                <c:pt idx="2">
                  <c:v>S1 KEPERAWATAN</c:v>
                </c:pt>
                <c:pt idx="3">
                  <c:v>S1 FARMASI</c:v>
                </c:pt>
                <c:pt idx="4">
                  <c:v>DOSEN</c:v>
                </c:pt>
                <c:pt idx="5">
                  <c:v>TOTAL PERBULAN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7</c:v>
                </c:pt>
                <c:pt idx="5">
                  <c:v>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DESEMBER</c:v>
                </c:pt>
              </c:strCache>
            </c:strRef>
          </c:tx>
          <c:dLbls>
            <c:showVal val="1"/>
          </c:dLbls>
          <c:cat>
            <c:strRef>
              <c:f>Sheet1!$A$2:$A$7</c:f>
              <c:strCache>
                <c:ptCount val="6"/>
                <c:pt idx="0">
                  <c:v>DIII KEBIDANAN</c:v>
                </c:pt>
                <c:pt idx="1">
                  <c:v>DIV KEBIDANAN </c:v>
                </c:pt>
                <c:pt idx="2">
                  <c:v>S1 KEPERAWATAN</c:v>
                </c:pt>
                <c:pt idx="3">
                  <c:v>S1 FARMASI</c:v>
                </c:pt>
                <c:pt idx="4">
                  <c:v>DOSEN</c:v>
                </c:pt>
                <c:pt idx="5">
                  <c:v>TOTAL PERBULAN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8</c:v>
                </c:pt>
                <c:pt idx="1">
                  <c:v>2</c:v>
                </c:pt>
                <c:pt idx="2">
                  <c:v>5</c:v>
                </c:pt>
                <c:pt idx="3">
                  <c:v>15</c:v>
                </c:pt>
                <c:pt idx="4">
                  <c:v>3</c:v>
                </c:pt>
                <c:pt idx="5">
                  <c:v>34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JANUARI</c:v>
                </c:pt>
              </c:strCache>
            </c:strRef>
          </c:tx>
          <c:dLbls>
            <c:showVal val="1"/>
          </c:dLbls>
          <c:cat>
            <c:strRef>
              <c:f>Sheet1!$A$2:$A$7</c:f>
              <c:strCache>
                <c:ptCount val="6"/>
                <c:pt idx="0">
                  <c:v>DIII KEBIDANAN</c:v>
                </c:pt>
                <c:pt idx="1">
                  <c:v>DIV KEBIDANAN </c:v>
                </c:pt>
                <c:pt idx="2">
                  <c:v>S1 KEPERAWATAN</c:v>
                </c:pt>
                <c:pt idx="3">
                  <c:v>S1 FARMASI</c:v>
                </c:pt>
                <c:pt idx="4">
                  <c:v>DOSEN</c:v>
                </c:pt>
                <c:pt idx="5">
                  <c:v>TOTAL PERBULAN</c:v>
                </c:pt>
              </c:strCache>
            </c:strRef>
          </c:cat>
          <c:val>
            <c:numRef>
              <c:f>Sheet1!$F$2:$F$7</c:f>
              <c:numCache>
                <c:formatCode>General</c:formatCode>
                <c:ptCount val="6"/>
                <c:pt idx="0">
                  <c:v>17</c:v>
                </c:pt>
                <c:pt idx="1">
                  <c:v>30</c:v>
                </c:pt>
                <c:pt idx="2">
                  <c:v>9</c:v>
                </c:pt>
                <c:pt idx="3">
                  <c:v>82</c:v>
                </c:pt>
                <c:pt idx="4">
                  <c:v>49</c:v>
                </c:pt>
                <c:pt idx="5">
                  <c:v>187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FEBRUARI</c:v>
                </c:pt>
              </c:strCache>
            </c:strRef>
          </c:tx>
          <c:dLbls>
            <c:showVal val="1"/>
          </c:dLbls>
          <c:cat>
            <c:strRef>
              <c:f>Sheet1!$A$2:$A$7</c:f>
              <c:strCache>
                <c:ptCount val="6"/>
                <c:pt idx="0">
                  <c:v>DIII KEBIDANAN</c:v>
                </c:pt>
                <c:pt idx="1">
                  <c:v>DIV KEBIDANAN </c:v>
                </c:pt>
                <c:pt idx="2">
                  <c:v>S1 KEPERAWATAN</c:v>
                </c:pt>
                <c:pt idx="3">
                  <c:v>S1 FARMASI</c:v>
                </c:pt>
                <c:pt idx="4">
                  <c:v>DOSEN</c:v>
                </c:pt>
                <c:pt idx="5">
                  <c:v>TOTAL PERBULAN</c:v>
                </c:pt>
              </c:strCache>
            </c:strRef>
          </c:cat>
          <c:val>
            <c:numRef>
              <c:f>Sheet1!$G$2:$G$7</c:f>
              <c:numCache>
                <c:formatCode>General</c:formatCode>
                <c:ptCount val="6"/>
                <c:pt idx="0">
                  <c:v>35</c:v>
                </c:pt>
                <c:pt idx="1">
                  <c:v>1</c:v>
                </c:pt>
                <c:pt idx="2">
                  <c:v>14</c:v>
                </c:pt>
                <c:pt idx="3">
                  <c:v>12</c:v>
                </c:pt>
                <c:pt idx="4">
                  <c:v>21</c:v>
                </c:pt>
                <c:pt idx="5">
                  <c:v>83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MARET</c:v>
                </c:pt>
              </c:strCache>
            </c:strRef>
          </c:tx>
          <c:dLbls>
            <c:showVal val="1"/>
          </c:dLbls>
          <c:cat>
            <c:strRef>
              <c:f>Sheet1!$A$2:$A$7</c:f>
              <c:strCache>
                <c:ptCount val="6"/>
                <c:pt idx="0">
                  <c:v>DIII KEBIDANAN</c:v>
                </c:pt>
                <c:pt idx="1">
                  <c:v>DIV KEBIDANAN </c:v>
                </c:pt>
                <c:pt idx="2">
                  <c:v>S1 KEPERAWATAN</c:v>
                </c:pt>
                <c:pt idx="3">
                  <c:v>S1 FARMASI</c:v>
                </c:pt>
                <c:pt idx="4">
                  <c:v>DOSEN</c:v>
                </c:pt>
                <c:pt idx="5">
                  <c:v>TOTAL PERBULAN</c:v>
                </c:pt>
              </c:strCache>
            </c:strRef>
          </c:cat>
          <c:val>
            <c:numRef>
              <c:f>Sheet1!$H$2:$H$7</c:f>
              <c:numCache>
                <c:formatCode>General</c:formatCode>
                <c:ptCount val="6"/>
                <c:pt idx="0">
                  <c:v>86</c:v>
                </c:pt>
                <c:pt idx="1">
                  <c:v>0</c:v>
                </c:pt>
                <c:pt idx="2">
                  <c:v>8</c:v>
                </c:pt>
                <c:pt idx="3">
                  <c:v>0</c:v>
                </c:pt>
                <c:pt idx="4">
                  <c:v>61</c:v>
                </c:pt>
                <c:pt idx="5">
                  <c:v>155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APRIL</c:v>
                </c:pt>
              </c:strCache>
            </c:strRef>
          </c:tx>
          <c:dLbls>
            <c:showVal val="1"/>
          </c:dLbls>
          <c:cat>
            <c:strRef>
              <c:f>Sheet1!$A$2:$A$7</c:f>
              <c:strCache>
                <c:ptCount val="6"/>
                <c:pt idx="0">
                  <c:v>DIII KEBIDANAN</c:v>
                </c:pt>
                <c:pt idx="1">
                  <c:v>DIV KEBIDANAN </c:v>
                </c:pt>
                <c:pt idx="2">
                  <c:v>S1 KEPERAWATAN</c:v>
                </c:pt>
                <c:pt idx="3">
                  <c:v>S1 FARMASI</c:v>
                </c:pt>
                <c:pt idx="4">
                  <c:v>DOSEN</c:v>
                </c:pt>
                <c:pt idx="5">
                  <c:v>TOTAL PERBULAN</c:v>
                </c:pt>
              </c:strCache>
            </c:strRef>
          </c:cat>
          <c:val>
            <c:numRef>
              <c:f>Sheet1!$I$2:$I$7</c:f>
              <c:numCache>
                <c:formatCode>General</c:formatCode>
                <c:ptCount val="6"/>
                <c:pt idx="0">
                  <c:v>34</c:v>
                </c:pt>
                <c:pt idx="1">
                  <c:v>0</c:v>
                </c:pt>
                <c:pt idx="2">
                  <c:v>14</c:v>
                </c:pt>
                <c:pt idx="3">
                  <c:v>19</c:v>
                </c:pt>
                <c:pt idx="4">
                  <c:v>37</c:v>
                </c:pt>
                <c:pt idx="5">
                  <c:v>104</c:v>
                </c:pt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MEI</c:v>
                </c:pt>
              </c:strCache>
            </c:strRef>
          </c:tx>
          <c:dLbls>
            <c:showVal val="1"/>
          </c:dLbls>
          <c:cat>
            <c:strRef>
              <c:f>Sheet1!$A$2:$A$7</c:f>
              <c:strCache>
                <c:ptCount val="6"/>
                <c:pt idx="0">
                  <c:v>DIII KEBIDANAN</c:v>
                </c:pt>
                <c:pt idx="1">
                  <c:v>DIV KEBIDANAN </c:v>
                </c:pt>
                <c:pt idx="2">
                  <c:v>S1 KEPERAWATAN</c:v>
                </c:pt>
                <c:pt idx="3">
                  <c:v>S1 FARMASI</c:v>
                </c:pt>
                <c:pt idx="4">
                  <c:v>DOSEN</c:v>
                </c:pt>
                <c:pt idx="5">
                  <c:v>TOTAL PERBULAN</c:v>
                </c:pt>
              </c:strCache>
            </c:strRef>
          </c:cat>
          <c:val>
            <c:numRef>
              <c:f>Sheet1!$J$2:$J$7</c:f>
              <c:numCache>
                <c:formatCode>General</c:formatCode>
                <c:ptCount val="6"/>
                <c:pt idx="0">
                  <c:v>37</c:v>
                </c:pt>
                <c:pt idx="1">
                  <c:v>0</c:v>
                </c:pt>
                <c:pt idx="2">
                  <c:v>2</c:v>
                </c:pt>
                <c:pt idx="3">
                  <c:v>12</c:v>
                </c:pt>
                <c:pt idx="4">
                  <c:v>43</c:v>
                </c:pt>
                <c:pt idx="5">
                  <c:v>94</c:v>
                </c:pt>
              </c:numCache>
            </c:numRef>
          </c:val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JUNI</c:v>
                </c:pt>
              </c:strCache>
            </c:strRef>
          </c:tx>
          <c:dLbls>
            <c:showVal val="1"/>
          </c:dLbls>
          <c:cat>
            <c:strRef>
              <c:f>Sheet1!$A$2:$A$7</c:f>
              <c:strCache>
                <c:ptCount val="6"/>
                <c:pt idx="0">
                  <c:v>DIII KEBIDANAN</c:v>
                </c:pt>
                <c:pt idx="1">
                  <c:v>DIV KEBIDANAN </c:v>
                </c:pt>
                <c:pt idx="2">
                  <c:v>S1 KEPERAWATAN</c:v>
                </c:pt>
                <c:pt idx="3">
                  <c:v>S1 FARMASI</c:v>
                </c:pt>
                <c:pt idx="4">
                  <c:v>DOSEN</c:v>
                </c:pt>
                <c:pt idx="5">
                  <c:v>TOTAL PERBULAN</c:v>
                </c:pt>
              </c:strCache>
            </c:strRef>
          </c:cat>
          <c:val>
            <c:numRef>
              <c:f>Sheet1!$K$2:$K$7</c:f>
              <c:numCache>
                <c:formatCode>General</c:formatCode>
                <c:ptCount val="6"/>
                <c:pt idx="0">
                  <c:v>3</c:v>
                </c:pt>
                <c:pt idx="1">
                  <c:v>0</c:v>
                </c:pt>
                <c:pt idx="2">
                  <c:v>4</c:v>
                </c:pt>
                <c:pt idx="3">
                  <c:v>8</c:v>
                </c:pt>
                <c:pt idx="4">
                  <c:v>3</c:v>
                </c:pt>
                <c:pt idx="5">
                  <c:v>18</c:v>
                </c:pt>
              </c:numCache>
            </c:numRef>
          </c:val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JULI</c:v>
                </c:pt>
              </c:strCache>
            </c:strRef>
          </c:tx>
          <c:dLbls>
            <c:showVal val="1"/>
          </c:dLbls>
          <c:cat>
            <c:strRef>
              <c:f>Sheet1!$A$2:$A$7</c:f>
              <c:strCache>
                <c:ptCount val="6"/>
                <c:pt idx="0">
                  <c:v>DIII KEBIDANAN</c:v>
                </c:pt>
                <c:pt idx="1">
                  <c:v>DIV KEBIDANAN </c:v>
                </c:pt>
                <c:pt idx="2">
                  <c:v>S1 KEPERAWATAN</c:v>
                </c:pt>
                <c:pt idx="3">
                  <c:v>S1 FARMASI</c:v>
                </c:pt>
                <c:pt idx="4">
                  <c:v>DOSEN</c:v>
                </c:pt>
                <c:pt idx="5">
                  <c:v>TOTAL PERBULAN</c:v>
                </c:pt>
              </c:strCache>
            </c:strRef>
          </c:cat>
          <c:val>
            <c:numRef>
              <c:f>Sheet1!$L$2:$L$7</c:f>
              <c:numCache>
                <c:formatCode>General</c:formatCode>
                <c:ptCount val="6"/>
                <c:pt idx="0">
                  <c:v>22</c:v>
                </c:pt>
                <c:pt idx="1">
                  <c:v>0</c:v>
                </c:pt>
                <c:pt idx="2">
                  <c:v>3</c:v>
                </c:pt>
                <c:pt idx="3">
                  <c:v>6</c:v>
                </c:pt>
                <c:pt idx="4">
                  <c:v>50</c:v>
                </c:pt>
                <c:pt idx="5">
                  <c:v>81</c:v>
                </c:pt>
              </c:numCache>
            </c:numRef>
          </c:val>
        </c:ser>
        <c:ser>
          <c:idx val="11"/>
          <c:order val="11"/>
          <c:tx>
            <c:strRef>
              <c:f>Sheet1!$M$1</c:f>
              <c:strCache>
                <c:ptCount val="1"/>
                <c:pt idx="0">
                  <c:v>AGUSTUS</c:v>
                </c:pt>
              </c:strCache>
            </c:strRef>
          </c:tx>
          <c:dLbls>
            <c:showVal val="1"/>
          </c:dLbls>
          <c:cat>
            <c:strRef>
              <c:f>Sheet1!$A$2:$A$7</c:f>
              <c:strCache>
                <c:ptCount val="6"/>
                <c:pt idx="0">
                  <c:v>DIII KEBIDANAN</c:v>
                </c:pt>
                <c:pt idx="1">
                  <c:v>DIV KEBIDANAN </c:v>
                </c:pt>
                <c:pt idx="2">
                  <c:v>S1 KEPERAWATAN</c:v>
                </c:pt>
                <c:pt idx="3">
                  <c:v>S1 FARMASI</c:v>
                </c:pt>
                <c:pt idx="4">
                  <c:v>DOSEN</c:v>
                </c:pt>
                <c:pt idx="5">
                  <c:v>TOTAL PERBULAN</c:v>
                </c:pt>
              </c:strCache>
            </c:strRef>
          </c:cat>
          <c:val>
            <c:numRef>
              <c:f>Sheet1!$M$2:$M$7</c:f>
              <c:numCache>
                <c:formatCode>General</c:formatCode>
                <c:ptCount val="6"/>
                <c:pt idx="0">
                  <c:v>12</c:v>
                </c:pt>
                <c:pt idx="1">
                  <c:v>0</c:v>
                </c:pt>
                <c:pt idx="2">
                  <c:v>9</c:v>
                </c:pt>
                <c:pt idx="3">
                  <c:v>1</c:v>
                </c:pt>
                <c:pt idx="4">
                  <c:v>7</c:v>
                </c:pt>
                <c:pt idx="5">
                  <c:v>32</c:v>
                </c:pt>
              </c:numCache>
            </c:numRef>
          </c:val>
        </c:ser>
        <c:dLbls>
          <c:showVal val="1"/>
        </c:dLbls>
        <c:gapWidth val="75"/>
        <c:axId val="179646848"/>
        <c:axId val="179648384"/>
      </c:barChart>
      <c:catAx>
        <c:axId val="179646848"/>
        <c:scaling>
          <c:orientation val="minMax"/>
        </c:scaling>
        <c:axPos val="b"/>
        <c:majorTickMark val="none"/>
        <c:tickLblPos val="nextTo"/>
        <c:crossAx val="179648384"/>
        <c:crosses val="autoZero"/>
        <c:auto val="1"/>
        <c:lblAlgn val="ctr"/>
        <c:lblOffset val="100"/>
      </c:catAx>
      <c:valAx>
        <c:axId val="179648384"/>
        <c:scaling>
          <c:orientation val="minMax"/>
        </c:scaling>
        <c:axPos val="l"/>
        <c:numFmt formatCode="General" sourceLinked="1"/>
        <c:majorTickMark val="none"/>
        <c:tickLblPos val="nextTo"/>
        <c:crossAx val="179646848"/>
        <c:crosses val="autoZero"/>
        <c:crossBetween val="between"/>
      </c:valAx>
    </c:plotArea>
    <c:legend>
      <c:legendPos val="b"/>
    </c:legend>
    <c:plotVisOnly val="1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3670304812827284E-2"/>
          <c:y val="0.18015924975670183"/>
          <c:w val="0.90808454673801042"/>
          <c:h val="0.60799138871685987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FEBRUARI</c:v>
                </c:pt>
              </c:strCache>
            </c:strRef>
          </c:tx>
          <c:dLbls>
            <c:showVal val="1"/>
          </c:dLbls>
          <c:cat>
            <c:strRef>
              <c:f>Sheet1!$A$2</c:f>
              <c:strCache>
                <c:ptCount val="1"/>
                <c:pt idx="0">
                  <c:v>PEMINJAMAN BUKU SELURUH CIVITAS UNISM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MARET</c:v>
                </c:pt>
              </c:strCache>
            </c:strRef>
          </c:tx>
          <c:dLbls>
            <c:showVal val="1"/>
          </c:dLbls>
          <c:cat>
            <c:strRef>
              <c:f>Sheet1!$A$2</c:f>
              <c:strCache>
                <c:ptCount val="1"/>
                <c:pt idx="0">
                  <c:v>PEMINJAMAN BUKU SELURUH CIVITAS UNISM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APRIL</c:v>
                </c:pt>
              </c:strCache>
            </c:strRef>
          </c:tx>
          <c:dLbls>
            <c:showVal val="1"/>
          </c:dLbls>
          <c:cat>
            <c:strRef>
              <c:f>Sheet1!$A$2</c:f>
              <c:strCache>
                <c:ptCount val="1"/>
                <c:pt idx="0">
                  <c:v>PEMINJAMAN BUKU SELURUH CIVITAS UNISM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66</c:v>
                </c:pt>
              </c:numCache>
            </c:numRef>
          </c:val>
        </c:ser>
        <c:dLbls>
          <c:showVal val="1"/>
        </c:dLbls>
        <c:gapWidth val="75"/>
        <c:axId val="180985856"/>
        <c:axId val="180987392"/>
      </c:barChart>
      <c:catAx>
        <c:axId val="180985856"/>
        <c:scaling>
          <c:orientation val="minMax"/>
        </c:scaling>
        <c:axPos val="b"/>
        <c:majorTickMark val="none"/>
        <c:tickLblPos val="nextTo"/>
        <c:crossAx val="180987392"/>
        <c:crosses val="autoZero"/>
        <c:auto val="1"/>
        <c:lblAlgn val="ctr"/>
        <c:lblOffset val="100"/>
      </c:catAx>
      <c:valAx>
        <c:axId val="180987392"/>
        <c:scaling>
          <c:orientation val="minMax"/>
        </c:scaling>
        <c:axPos val="l"/>
        <c:numFmt formatCode="General" sourceLinked="1"/>
        <c:majorTickMark val="none"/>
        <c:tickLblPos val="nextTo"/>
        <c:crossAx val="180985856"/>
        <c:crosses val="autoZero"/>
        <c:crossBetween val="between"/>
      </c:valAx>
    </c:plotArea>
    <c:legend>
      <c:legendPos val="b"/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0.33685</cdr:x>
      <cdr:y>1.70673E-7</cdr:y>
    </cdr:from>
    <cdr:to>
      <cdr:x>0.76907</cdr:x>
      <cdr:y>0.08014</cdr:y>
    </cdr:to>
    <cdr:sp macro="" textlink="">
      <cdr:nvSpPr>
        <cdr:cNvPr id="2" name="Rounded Rectangle 1"/>
        <cdr:cNvSpPr/>
      </cdr:nvSpPr>
      <cdr:spPr>
        <a:xfrm xmlns:a="http://schemas.openxmlformats.org/drawingml/2006/main">
          <a:off x="3057330" y="1"/>
          <a:ext cx="3922931" cy="469556"/>
        </a:xfrm>
        <a:prstGeom xmlns:a="http://schemas.openxmlformats.org/drawingml/2006/main" prst="roundRect">
          <a:avLst/>
        </a:prstGeom>
        <a:solidFill xmlns:a="http://schemas.openxmlformats.org/drawingml/2006/main">
          <a:srgbClr val="002060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en-US" sz="2000" b="1">
              <a:latin typeface="Times New Roman" pitchFamily="18" charset="0"/>
              <a:cs typeface="Times New Roman" pitchFamily="18" charset="0"/>
            </a:rPr>
            <a:t>TA</a:t>
          </a:r>
          <a:r>
            <a:rPr lang="en-US" sz="2000" b="1" baseline="0">
              <a:latin typeface="Times New Roman" pitchFamily="18" charset="0"/>
              <a:cs typeface="Times New Roman" pitchFamily="18" charset="0"/>
            </a:rPr>
            <a:t>  PEMINJAMAN</a:t>
          </a:r>
          <a:r>
            <a:rPr lang="en-US" sz="2000" b="1">
              <a:latin typeface="Times New Roman" pitchFamily="18" charset="0"/>
              <a:cs typeface="Times New Roman" pitchFamily="18" charset="0"/>
            </a:rPr>
            <a:t> 2014/2015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0.34495</cdr:x>
      <cdr:y>0.02657</cdr:y>
    </cdr:from>
    <cdr:to>
      <cdr:x>0.76708</cdr:x>
      <cdr:y>0.1085</cdr:y>
    </cdr:to>
    <cdr:sp macro="" textlink="">
      <cdr:nvSpPr>
        <cdr:cNvPr id="2" name="Rounded Rectangle 1"/>
        <cdr:cNvSpPr/>
      </cdr:nvSpPr>
      <cdr:spPr>
        <a:xfrm xmlns:a="http://schemas.openxmlformats.org/drawingml/2006/main">
          <a:off x="3197843" y="150619"/>
          <a:ext cx="3913250" cy="464523"/>
        </a:xfrm>
        <a:prstGeom xmlns:a="http://schemas.openxmlformats.org/drawingml/2006/main" prst="roundRect">
          <a:avLst/>
        </a:prstGeom>
        <a:solidFill xmlns:a="http://schemas.openxmlformats.org/drawingml/2006/main">
          <a:srgbClr val="002060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en-US" sz="2000" b="1" baseline="0">
              <a:latin typeface="Times New Roman" pitchFamily="18" charset="0"/>
              <a:cs typeface="Times New Roman" pitchFamily="18" charset="0"/>
            </a:rPr>
            <a:t>TA PEMINJAMAN 2015/2016</a:t>
          </a:r>
          <a:endParaRPr lang="en-US" sz="20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0.35814</cdr:x>
      <cdr:y>0.02887</cdr:y>
    </cdr:from>
    <cdr:to>
      <cdr:x>0.76479</cdr:x>
      <cdr:y>0.10105</cdr:y>
    </cdr:to>
    <cdr:sp macro="" textlink="">
      <cdr:nvSpPr>
        <cdr:cNvPr id="2" name="Rounded Rectangle 1"/>
        <cdr:cNvSpPr/>
      </cdr:nvSpPr>
      <cdr:spPr>
        <a:xfrm xmlns:a="http://schemas.openxmlformats.org/drawingml/2006/main">
          <a:off x="3322083" y="166254"/>
          <a:ext cx="3772187" cy="415630"/>
        </a:xfrm>
        <a:prstGeom xmlns:a="http://schemas.openxmlformats.org/drawingml/2006/main" prst="roundRect">
          <a:avLst/>
        </a:prstGeom>
        <a:solidFill xmlns:a="http://schemas.openxmlformats.org/drawingml/2006/main">
          <a:srgbClr val="002060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en-US" sz="2000" b="1">
              <a:latin typeface="Times New Roman" pitchFamily="18" charset="0"/>
              <a:cs typeface="Times New Roman" pitchFamily="18" charset="0"/>
            </a:rPr>
            <a:t>TA </a:t>
          </a:r>
          <a:r>
            <a:rPr lang="en-US" sz="2000" b="1" baseline="0">
              <a:latin typeface="Times New Roman" pitchFamily="18" charset="0"/>
              <a:cs typeface="Times New Roman" pitchFamily="18" charset="0"/>
            </a:rPr>
            <a:t> PEMINJAMAN </a:t>
          </a:r>
          <a:r>
            <a:rPr lang="en-US" sz="2000" b="1">
              <a:latin typeface="Times New Roman" pitchFamily="18" charset="0"/>
              <a:cs typeface="Times New Roman" pitchFamily="18" charset="0"/>
            </a:rPr>
            <a:t>2016/2017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0.32202</cdr:x>
      <cdr:y>0.02564</cdr:y>
    </cdr:from>
    <cdr:to>
      <cdr:x>0.77083</cdr:x>
      <cdr:y>0.09402</cdr:y>
    </cdr:to>
    <cdr:sp macro="" textlink="">
      <cdr:nvSpPr>
        <cdr:cNvPr id="2" name="Rounded Rectangle 1"/>
        <cdr:cNvSpPr/>
      </cdr:nvSpPr>
      <cdr:spPr>
        <a:xfrm xmlns:a="http://schemas.openxmlformats.org/drawingml/2006/main">
          <a:off x="2846441" y="147320"/>
          <a:ext cx="3967109" cy="392853"/>
        </a:xfrm>
        <a:prstGeom xmlns:a="http://schemas.openxmlformats.org/drawingml/2006/main" prst="roundRect">
          <a:avLst/>
        </a:prstGeom>
        <a:solidFill xmlns:a="http://schemas.openxmlformats.org/drawingml/2006/main">
          <a:srgbClr val="002060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en-US" sz="2000" b="1">
              <a:latin typeface="Times New Roman" pitchFamily="18" charset="0"/>
              <a:cs typeface="Times New Roman" pitchFamily="18" charset="0"/>
            </a:rPr>
            <a:t>TA</a:t>
          </a:r>
          <a:r>
            <a:rPr lang="en-US" sz="2000" b="1" baseline="0">
              <a:latin typeface="Times New Roman" pitchFamily="18" charset="0"/>
              <a:cs typeface="Times New Roman" pitchFamily="18" charset="0"/>
            </a:rPr>
            <a:t>  PEMINJAMAN 2013/2014</a:t>
          </a:r>
          <a:endParaRPr lang="en-US" sz="20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0.2315</cdr:x>
      <cdr:y>0.03322</cdr:y>
    </cdr:from>
    <cdr:to>
      <cdr:x>0.74309</cdr:x>
      <cdr:y>0.10048</cdr:y>
    </cdr:to>
    <cdr:sp macro="" textlink="">
      <cdr:nvSpPr>
        <cdr:cNvPr id="4" name="Rounded Rectangle 3"/>
        <cdr:cNvSpPr/>
      </cdr:nvSpPr>
      <cdr:spPr>
        <a:xfrm xmlns:a="http://schemas.openxmlformats.org/drawingml/2006/main">
          <a:off x="1867711" y="194553"/>
          <a:ext cx="4127347" cy="393837"/>
        </a:xfrm>
        <a:prstGeom xmlns:a="http://schemas.openxmlformats.org/drawingml/2006/main" prst="roundRect">
          <a:avLst/>
        </a:prstGeom>
        <a:solidFill xmlns:a="http://schemas.openxmlformats.org/drawingml/2006/main">
          <a:srgbClr val="002060"/>
        </a:solid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en-US" sz="2000" b="1">
              <a:latin typeface="Times New Roman" pitchFamily="18" charset="0"/>
              <a:cs typeface="Times New Roman" pitchFamily="18" charset="0"/>
            </a:rPr>
            <a:t>TA</a:t>
          </a:r>
          <a:r>
            <a:rPr lang="en-US" sz="2000" b="1" baseline="0">
              <a:latin typeface="Times New Roman" pitchFamily="18" charset="0"/>
              <a:cs typeface="Times New Roman" pitchFamily="18" charset="0"/>
            </a:rPr>
            <a:t>  PEMINJAMAN 2017-2018</a:t>
          </a:r>
          <a:endParaRPr lang="en-US" sz="20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0.22476</cdr:x>
      <cdr:y>0</cdr:y>
    </cdr:from>
    <cdr:to>
      <cdr:x>0.74969</cdr:x>
      <cdr:y>0.13048</cdr:y>
    </cdr:to>
    <cdr:sp macro="" textlink="">
      <cdr:nvSpPr>
        <cdr:cNvPr id="3" name="Rounded Rectangle 2"/>
        <cdr:cNvSpPr/>
      </cdr:nvSpPr>
      <cdr:spPr>
        <a:xfrm xmlns:a="http://schemas.openxmlformats.org/drawingml/2006/main">
          <a:off x="1720954" y="-370543"/>
          <a:ext cx="4019333" cy="442457"/>
        </a:xfrm>
        <a:prstGeom xmlns:a="http://schemas.openxmlformats.org/drawingml/2006/main" prst="roundRect">
          <a:avLst/>
        </a:prstGeom>
        <a:solidFill xmlns:a="http://schemas.openxmlformats.org/drawingml/2006/main">
          <a:srgbClr val="2404AC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en-US"/>
            <a:t>TA PEMINJAMAN SELURUH CIVITAS UNISM 2019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2019-04-10T11:36:00Z</cp:lastPrinted>
  <dcterms:created xsi:type="dcterms:W3CDTF">2017-12-18T15:33:00Z</dcterms:created>
  <dcterms:modified xsi:type="dcterms:W3CDTF">2019-04-10T12:07:00Z</dcterms:modified>
</cp:coreProperties>
</file>