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58" w:rsidRDefault="00282058" w:rsidP="00282058">
      <w:pPr>
        <w:jc w:val="center"/>
        <w:rPr>
          <w:rFonts w:ascii="Arial" w:hAnsi="Arial" w:cs="Arial"/>
          <w:b/>
        </w:rPr>
      </w:pPr>
      <w:r>
        <w:rPr>
          <w:rFonts w:ascii="Arial" w:hAnsi="Arial" w:cs="Arial"/>
          <w:b/>
        </w:rPr>
        <w:t>BAB IV</w:t>
      </w:r>
    </w:p>
    <w:p w:rsidR="00282058" w:rsidRDefault="00282058" w:rsidP="00282058">
      <w:pPr>
        <w:jc w:val="center"/>
        <w:rPr>
          <w:rFonts w:ascii="Arial" w:hAnsi="Arial" w:cs="Arial"/>
          <w:b/>
        </w:rPr>
      </w:pPr>
      <w:r>
        <w:rPr>
          <w:rFonts w:ascii="Arial" w:hAnsi="Arial" w:cs="Arial"/>
          <w:b/>
        </w:rPr>
        <w:t>HASIL DAN PEMBAHASAN</w:t>
      </w:r>
    </w:p>
    <w:p w:rsidR="00282058" w:rsidRDefault="00282058" w:rsidP="00282058">
      <w:pPr>
        <w:rPr>
          <w:rFonts w:ascii="Arial" w:hAnsi="Arial" w:cs="Arial"/>
          <w:b/>
        </w:rPr>
      </w:pPr>
    </w:p>
    <w:p w:rsidR="00282058" w:rsidRDefault="00A821F8" w:rsidP="00282058">
      <w:pPr>
        <w:pStyle w:val="ListParagraph"/>
        <w:numPr>
          <w:ilvl w:val="0"/>
          <w:numId w:val="1"/>
        </w:numPr>
        <w:rPr>
          <w:rFonts w:ascii="Arial" w:hAnsi="Arial" w:cs="Arial"/>
          <w:b/>
        </w:rPr>
      </w:pPr>
      <w:r>
        <w:rPr>
          <w:rFonts w:ascii="Arial" w:hAnsi="Arial" w:cs="Arial"/>
          <w:b/>
        </w:rPr>
        <w:t>Gambaran umum lokasi penelitian</w:t>
      </w:r>
    </w:p>
    <w:p w:rsidR="00E27EA4" w:rsidRDefault="00A821F8" w:rsidP="00E27EA4">
      <w:pPr>
        <w:pStyle w:val="ListParagraph"/>
        <w:ind w:firstLine="556"/>
        <w:rPr>
          <w:rFonts w:ascii="Arial" w:hAnsi="Arial" w:cs="Arial"/>
        </w:rPr>
      </w:pPr>
      <w:r>
        <w:rPr>
          <w:rFonts w:ascii="Arial" w:hAnsi="Arial" w:cs="Arial"/>
        </w:rPr>
        <w:t xml:space="preserve">Rumah Sakit Sari Mulia Banjarmasin berada di bawah Yayasan Indah yang di bentuk pada tahun 1974 di Jakarta. Rumah Sakit Sari Mulia Banjarmasin, di awal pendiriannya pada tanggal 30 April 1981 dengan nama rumah bersalin Sari Mulia milik “Yayasan Indah” . setelah 5 tahun kemudian tepatnya </w:t>
      </w:r>
      <w:r w:rsidR="0071317A">
        <w:rPr>
          <w:rFonts w:ascii="Arial" w:hAnsi="Arial" w:cs="Arial"/>
        </w:rPr>
        <w:t xml:space="preserve">pada tanggal 7 Februari 1986 rumah bersalin Sari Mulia. Beberapa tahun kemudian tepatnya pada tanggal 1 Juni 1994 rumah sakit bersalin Sari Mulia ditingkatkan lagi statusnya menjadi rumah sakit bersalin dan anak Sari muliadengan jumlah tempat tidur sebanyak 35 tempat tidur. Pada tanggal 20 februari 1998 berubah menjadi </w:t>
      </w:r>
      <w:r w:rsidR="00FD4ABC">
        <w:rPr>
          <w:rFonts w:ascii="Arial" w:hAnsi="Arial" w:cs="Arial"/>
        </w:rPr>
        <w:t>Rumah Sakit Umum Sari Mulia</w:t>
      </w:r>
      <w:r w:rsidR="0071317A">
        <w:rPr>
          <w:rFonts w:ascii="Arial" w:hAnsi="Arial" w:cs="Arial"/>
        </w:rPr>
        <w:t xml:space="preserve">. Rumah sakit sari mulia Banjarmasin mempunyai 11 ruangan yang terdiri dari 7 ruangan rawat inap dan 4 ruang rawat jalan. Ruangan rawat inap terdiri dari ruang </w:t>
      </w:r>
      <w:r w:rsidR="00FD4ABC">
        <w:rPr>
          <w:rFonts w:ascii="Arial" w:hAnsi="Arial" w:cs="Arial"/>
        </w:rPr>
        <w:t>Cendrawasih</w:t>
      </w:r>
      <w:r w:rsidR="0071317A">
        <w:rPr>
          <w:rFonts w:ascii="Arial" w:hAnsi="Arial" w:cs="Arial"/>
        </w:rPr>
        <w:t xml:space="preserve">, ruang </w:t>
      </w:r>
      <w:r w:rsidR="00FD4ABC">
        <w:rPr>
          <w:rFonts w:ascii="Arial" w:hAnsi="Arial" w:cs="Arial"/>
        </w:rPr>
        <w:t>Kenari</w:t>
      </w:r>
      <w:r w:rsidR="0071317A">
        <w:rPr>
          <w:rFonts w:ascii="Arial" w:hAnsi="Arial" w:cs="Arial"/>
        </w:rPr>
        <w:t>, ruang</w:t>
      </w:r>
      <w:r w:rsidR="00FD4ABC">
        <w:rPr>
          <w:rFonts w:ascii="Arial" w:hAnsi="Arial" w:cs="Arial"/>
        </w:rPr>
        <w:t xml:space="preserve"> Nuri</w:t>
      </w:r>
      <w:r w:rsidR="0071317A">
        <w:rPr>
          <w:rFonts w:ascii="Arial" w:hAnsi="Arial" w:cs="Arial"/>
        </w:rPr>
        <w:t xml:space="preserve">, ruang </w:t>
      </w:r>
      <w:r w:rsidR="00FD4ABC">
        <w:rPr>
          <w:rFonts w:ascii="Arial" w:hAnsi="Arial" w:cs="Arial"/>
        </w:rPr>
        <w:t>Merpati</w:t>
      </w:r>
      <w:r w:rsidR="0071317A">
        <w:rPr>
          <w:rFonts w:ascii="Arial" w:hAnsi="Arial" w:cs="Arial"/>
        </w:rPr>
        <w:t xml:space="preserve">, ruang </w:t>
      </w:r>
      <w:r w:rsidR="00FD4ABC">
        <w:rPr>
          <w:rFonts w:ascii="Arial" w:hAnsi="Arial" w:cs="Arial"/>
        </w:rPr>
        <w:t>Garuda</w:t>
      </w:r>
      <w:r w:rsidR="0071317A">
        <w:rPr>
          <w:rFonts w:ascii="Arial" w:hAnsi="Arial" w:cs="Arial"/>
        </w:rPr>
        <w:t xml:space="preserve"> III, </w:t>
      </w:r>
      <w:r w:rsidR="00FD4ABC">
        <w:rPr>
          <w:rFonts w:ascii="Arial" w:hAnsi="Arial" w:cs="Arial"/>
        </w:rPr>
        <w:t>Garud</w:t>
      </w:r>
      <w:r w:rsidR="0071317A">
        <w:rPr>
          <w:rFonts w:ascii="Arial" w:hAnsi="Arial" w:cs="Arial"/>
        </w:rPr>
        <w:t xml:space="preserve">a VII, dan ruang </w:t>
      </w:r>
      <w:r w:rsidR="00FD4ABC">
        <w:rPr>
          <w:rFonts w:ascii="Arial" w:hAnsi="Arial" w:cs="Arial"/>
        </w:rPr>
        <w:t>Bayi</w:t>
      </w:r>
      <w:r w:rsidR="0071317A">
        <w:rPr>
          <w:rFonts w:ascii="Arial" w:hAnsi="Arial" w:cs="Arial"/>
        </w:rPr>
        <w:t xml:space="preserve">. Ruang rawat jalan terdiri dari ruang </w:t>
      </w:r>
      <w:r w:rsidR="00FD4ABC">
        <w:rPr>
          <w:rFonts w:ascii="Arial" w:hAnsi="Arial" w:cs="Arial"/>
        </w:rPr>
        <w:t>Hemodialisa</w:t>
      </w:r>
      <w:r w:rsidR="0071317A">
        <w:rPr>
          <w:rFonts w:ascii="Arial" w:hAnsi="Arial" w:cs="Arial"/>
        </w:rPr>
        <w:t>, ruang IGD (Instalasi Gawat Darurat</w:t>
      </w:r>
      <w:r w:rsidR="00E27EA4">
        <w:rPr>
          <w:rFonts w:ascii="Arial" w:hAnsi="Arial" w:cs="Arial"/>
        </w:rPr>
        <w:t>), Ruang IBS (Instalasi Bedah Sentral), Ruang Bersalin (VK). Manajemen Rumah Sakit Sari Mulia selalu berupaya untuk memenuhi kebutuhan pelayanan kesehatan yang prima untuk masyarakat.</w:t>
      </w:r>
    </w:p>
    <w:p w:rsidR="00E27EA4" w:rsidRDefault="00E27EA4" w:rsidP="00E27EA4">
      <w:pPr>
        <w:pStyle w:val="ListParagraph"/>
        <w:ind w:firstLine="556"/>
        <w:rPr>
          <w:rFonts w:ascii="Arial" w:hAnsi="Arial" w:cs="Arial"/>
        </w:rPr>
      </w:pPr>
      <w:r>
        <w:rPr>
          <w:rFonts w:ascii="Arial" w:hAnsi="Arial" w:cs="Arial"/>
        </w:rPr>
        <w:t xml:space="preserve">Adapun yang jadi tempat penelitian ini adalah ruang Cendrawasih berjumlah 12 TT dengan SuperVIP 4 TT, Vip 7 TT, Kelas 1 1 TT. Ruang Kenari berjumlah 9 TT dengan Vip 5 TT, ICCU 4 TT. Ruang Nuri berjumlah 78 </w:t>
      </w:r>
      <w:r w:rsidR="00E329E7">
        <w:rPr>
          <w:rFonts w:ascii="Arial" w:hAnsi="Arial" w:cs="Arial"/>
        </w:rPr>
        <w:t>TT dengan Vip Plus 4 TT, Kelas I</w:t>
      </w:r>
      <w:r>
        <w:rPr>
          <w:rFonts w:ascii="Arial" w:hAnsi="Arial" w:cs="Arial"/>
        </w:rPr>
        <w:t xml:space="preserve"> Khusus 3 TT, Kelas </w:t>
      </w:r>
      <w:r w:rsidR="00E329E7">
        <w:rPr>
          <w:rFonts w:ascii="Arial" w:hAnsi="Arial" w:cs="Arial"/>
        </w:rPr>
        <w:t>IA 20 TT, Kelas IID Pria 3 TT, Kelas IIIC Pria 4 TT, Kleas IIIB Wanita 4 TT. Ruang Merpati berjumlah 31 TT dengan VIP 13 TT, Kleas IB 7 TT, Kelas II Anak 3 TT, Kelas IIB 4 TT, kelas IIIC 4 TT. Ruang Garuda III berjumlah 14 dengan Super VIP 1 TT, VIP 13 TT. Ruang Garuda VII berjumlah 16 TT dengan Kelas I 12 TT, Kelas II 4 TT.</w:t>
      </w:r>
    </w:p>
    <w:p w:rsidR="00E329E7" w:rsidRDefault="00E329E7" w:rsidP="00E329E7">
      <w:pPr>
        <w:pStyle w:val="ListParagraph"/>
        <w:ind w:hanging="11"/>
        <w:rPr>
          <w:rFonts w:ascii="Arial" w:hAnsi="Arial" w:cs="Arial"/>
        </w:rPr>
      </w:pPr>
    </w:p>
    <w:p w:rsidR="00E329E7" w:rsidRPr="00461448" w:rsidRDefault="00E329E7" w:rsidP="00E329E7">
      <w:pPr>
        <w:pStyle w:val="ListParagraph"/>
        <w:ind w:hanging="11"/>
        <w:rPr>
          <w:rFonts w:ascii="Arial" w:hAnsi="Arial" w:cs="Arial"/>
          <w:b/>
        </w:rPr>
      </w:pPr>
      <w:r w:rsidRPr="00461448">
        <w:rPr>
          <w:rFonts w:ascii="Arial" w:hAnsi="Arial" w:cs="Arial"/>
          <w:b/>
        </w:rPr>
        <w:lastRenderedPageBreak/>
        <w:t>Visi, Misi, Moto, Fungsi dan Tujuan Rumah Sakit Sari Mulia Banjarmasin</w:t>
      </w:r>
    </w:p>
    <w:p w:rsidR="00E329E7" w:rsidRPr="00461448" w:rsidRDefault="00E329E7" w:rsidP="00E329E7">
      <w:pPr>
        <w:pStyle w:val="ListParagraph"/>
        <w:ind w:hanging="11"/>
        <w:rPr>
          <w:rFonts w:ascii="Arial" w:hAnsi="Arial" w:cs="Arial"/>
          <w:b/>
        </w:rPr>
      </w:pPr>
      <w:r w:rsidRPr="00461448">
        <w:rPr>
          <w:rFonts w:ascii="Arial" w:hAnsi="Arial" w:cs="Arial"/>
          <w:b/>
        </w:rPr>
        <w:t>Visi</w:t>
      </w:r>
    </w:p>
    <w:p w:rsidR="00E329E7" w:rsidRDefault="00E329E7" w:rsidP="00E329E7">
      <w:pPr>
        <w:pStyle w:val="ListParagraph"/>
        <w:ind w:hanging="11"/>
        <w:rPr>
          <w:rFonts w:ascii="Arial" w:hAnsi="Arial" w:cs="Arial"/>
        </w:rPr>
      </w:pPr>
      <w:r>
        <w:rPr>
          <w:rFonts w:ascii="Arial" w:hAnsi="Arial" w:cs="Arial"/>
        </w:rPr>
        <w:t>Pelayanan kesehatan yang bermutu, memanfaatkan secara optimal sumber daya dan saran yang berkualitas</w:t>
      </w:r>
    </w:p>
    <w:p w:rsidR="00E329E7" w:rsidRDefault="00E329E7" w:rsidP="00E329E7">
      <w:pPr>
        <w:pStyle w:val="ListParagraph"/>
        <w:ind w:hanging="11"/>
        <w:rPr>
          <w:rFonts w:ascii="Arial" w:hAnsi="Arial" w:cs="Arial"/>
          <w:b/>
        </w:rPr>
      </w:pPr>
      <w:r w:rsidRPr="00461448">
        <w:rPr>
          <w:rFonts w:ascii="Arial" w:hAnsi="Arial" w:cs="Arial"/>
          <w:b/>
        </w:rPr>
        <w:t>Misi</w:t>
      </w:r>
    </w:p>
    <w:p w:rsidR="00461448" w:rsidRDefault="00461448" w:rsidP="00E329E7">
      <w:pPr>
        <w:pStyle w:val="ListParagraph"/>
        <w:ind w:hanging="11"/>
        <w:rPr>
          <w:rFonts w:ascii="Arial" w:hAnsi="Arial" w:cs="Arial"/>
        </w:rPr>
      </w:pPr>
      <w:r>
        <w:rPr>
          <w:rFonts w:ascii="Arial" w:hAnsi="Arial" w:cs="Arial"/>
        </w:rPr>
        <w:t xml:space="preserve">Memberikan pelayanan yang terbaik untuk penyembuhan pemulihan kesehatan secara professional sesuai standar pelayanan </w:t>
      </w:r>
      <w:r w:rsidR="00C13970">
        <w:rPr>
          <w:rFonts w:ascii="Arial" w:hAnsi="Arial" w:cs="Arial"/>
        </w:rPr>
        <w:t>medik</w:t>
      </w:r>
    </w:p>
    <w:p w:rsidR="00461448" w:rsidRDefault="00461448" w:rsidP="00E329E7">
      <w:pPr>
        <w:pStyle w:val="ListParagraph"/>
        <w:ind w:hanging="11"/>
        <w:rPr>
          <w:rFonts w:ascii="Arial" w:hAnsi="Arial" w:cs="Arial"/>
          <w:b/>
        </w:rPr>
      </w:pPr>
      <w:r w:rsidRPr="00461448">
        <w:rPr>
          <w:rFonts w:ascii="Arial" w:hAnsi="Arial" w:cs="Arial"/>
          <w:b/>
        </w:rPr>
        <w:t>Moto</w:t>
      </w:r>
    </w:p>
    <w:p w:rsidR="00E329E7" w:rsidRDefault="00461448" w:rsidP="00461448">
      <w:pPr>
        <w:pStyle w:val="ListParagraph"/>
        <w:ind w:hanging="11"/>
        <w:rPr>
          <w:rFonts w:ascii="Arial" w:hAnsi="Arial" w:cs="Arial"/>
        </w:rPr>
      </w:pPr>
      <w:r>
        <w:rPr>
          <w:rFonts w:ascii="Arial" w:hAnsi="Arial" w:cs="Arial"/>
        </w:rPr>
        <w:t>Mutu pelayanan terbaik adalah kewajiban Rumah Sakit</w:t>
      </w:r>
    </w:p>
    <w:p w:rsidR="00461448" w:rsidRDefault="00461448" w:rsidP="00461448">
      <w:pPr>
        <w:pStyle w:val="ListParagraph"/>
        <w:ind w:hanging="11"/>
        <w:rPr>
          <w:rFonts w:ascii="Arial" w:hAnsi="Arial" w:cs="Arial"/>
          <w:b/>
        </w:rPr>
      </w:pPr>
      <w:r>
        <w:rPr>
          <w:rFonts w:ascii="Arial" w:hAnsi="Arial" w:cs="Arial"/>
          <w:b/>
        </w:rPr>
        <w:t xml:space="preserve">Fungsi </w:t>
      </w:r>
    </w:p>
    <w:p w:rsidR="00461448" w:rsidRDefault="00461448" w:rsidP="00461448">
      <w:pPr>
        <w:pStyle w:val="ListParagraph"/>
        <w:numPr>
          <w:ilvl w:val="0"/>
          <w:numId w:val="14"/>
        </w:numPr>
        <w:ind w:left="851" w:hanging="142"/>
        <w:rPr>
          <w:rFonts w:ascii="Arial" w:hAnsi="Arial" w:cs="Arial"/>
        </w:rPr>
      </w:pPr>
      <w:r>
        <w:rPr>
          <w:rFonts w:ascii="Arial" w:hAnsi="Arial" w:cs="Arial"/>
        </w:rPr>
        <w:t>Menyelenggarakan kebutuhan masyarakat dibidang pelayanan medic dengan menyediakan rawat inap dan rawat jalan, beserta sarana penunjang</w:t>
      </w:r>
    </w:p>
    <w:p w:rsidR="00461448" w:rsidRPr="00461448" w:rsidRDefault="00461448" w:rsidP="00461448">
      <w:pPr>
        <w:pStyle w:val="ListParagraph"/>
        <w:numPr>
          <w:ilvl w:val="0"/>
          <w:numId w:val="14"/>
        </w:numPr>
        <w:ind w:left="851" w:hanging="142"/>
        <w:rPr>
          <w:rFonts w:ascii="Arial" w:hAnsi="Arial" w:cs="Arial"/>
        </w:rPr>
      </w:pPr>
      <w:r w:rsidRPr="00461448">
        <w:rPr>
          <w:rFonts w:ascii="Arial" w:hAnsi="Arial" w:cs="Arial"/>
        </w:rPr>
        <w:t>Melaksanakan pendidikan khususnya Akademi Kebidanan dan STIKES Sari Mulia Banjarmasin</w:t>
      </w:r>
    </w:p>
    <w:p w:rsidR="00461448" w:rsidRDefault="00461448" w:rsidP="00461448">
      <w:pPr>
        <w:pStyle w:val="ListParagraph"/>
        <w:ind w:hanging="11"/>
        <w:rPr>
          <w:rFonts w:ascii="Arial" w:hAnsi="Arial" w:cs="Arial"/>
          <w:b/>
        </w:rPr>
      </w:pPr>
      <w:r>
        <w:rPr>
          <w:rFonts w:ascii="Arial" w:hAnsi="Arial" w:cs="Arial"/>
          <w:b/>
        </w:rPr>
        <w:t>Tujuan</w:t>
      </w:r>
    </w:p>
    <w:p w:rsidR="00461448" w:rsidRDefault="00461448" w:rsidP="00461448">
      <w:pPr>
        <w:pStyle w:val="ListParagraph"/>
        <w:numPr>
          <w:ilvl w:val="0"/>
          <w:numId w:val="15"/>
        </w:numPr>
        <w:ind w:left="851" w:hanging="142"/>
        <w:rPr>
          <w:rFonts w:ascii="Arial" w:hAnsi="Arial" w:cs="Arial"/>
        </w:rPr>
      </w:pPr>
      <w:r>
        <w:rPr>
          <w:rFonts w:ascii="Arial" w:hAnsi="Arial" w:cs="Arial"/>
        </w:rPr>
        <w:t>Memberikan pelayanan kesehatan yang bermutu, efektif, efisien, dan berkesinambungan</w:t>
      </w:r>
    </w:p>
    <w:p w:rsidR="00461448" w:rsidRDefault="00461448" w:rsidP="00461448">
      <w:pPr>
        <w:pStyle w:val="ListParagraph"/>
        <w:numPr>
          <w:ilvl w:val="0"/>
          <w:numId w:val="15"/>
        </w:numPr>
        <w:ind w:left="851" w:hanging="142"/>
        <w:rPr>
          <w:rFonts w:ascii="Arial" w:hAnsi="Arial" w:cs="Arial"/>
        </w:rPr>
      </w:pPr>
      <w:r>
        <w:rPr>
          <w:rFonts w:ascii="Arial" w:hAnsi="Arial" w:cs="Arial"/>
        </w:rPr>
        <w:t>Meningkatnya pelayanan spesialitik berdasarkan ilmu pengetahuan, teknologi dan kedokteran</w:t>
      </w:r>
    </w:p>
    <w:p w:rsidR="00461448" w:rsidRDefault="00461448" w:rsidP="00461448">
      <w:pPr>
        <w:pStyle w:val="ListParagraph"/>
        <w:numPr>
          <w:ilvl w:val="0"/>
          <w:numId w:val="15"/>
        </w:numPr>
        <w:ind w:left="851" w:hanging="142"/>
        <w:rPr>
          <w:rFonts w:ascii="Arial" w:hAnsi="Arial" w:cs="Arial"/>
        </w:rPr>
      </w:pPr>
      <w:r>
        <w:rPr>
          <w:rFonts w:ascii="Arial" w:hAnsi="Arial" w:cs="Arial"/>
        </w:rPr>
        <w:t>Meningkatkan jangkuan pelayanan</w:t>
      </w:r>
    </w:p>
    <w:p w:rsidR="00461448" w:rsidRDefault="00461448" w:rsidP="00461448">
      <w:pPr>
        <w:rPr>
          <w:rFonts w:ascii="Arial" w:hAnsi="Arial" w:cs="Arial"/>
        </w:rPr>
      </w:pPr>
    </w:p>
    <w:p w:rsidR="00461448" w:rsidRPr="00461448" w:rsidRDefault="00461448" w:rsidP="00461448">
      <w:pPr>
        <w:pStyle w:val="ListParagraph"/>
        <w:numPr>
          <w:ilvl w:val="0"/>
          <w:numId w:val="1"/>
        </w:numPr>
        <w:rPr>
          <w:rFonts w:ascii="Arial" w:hAnsi="Arial" w:cs="Arial"/>
          <w:b/>
        </w:rPr>
      </w:pPr>
      <w:r>
        <w:rPr>
          <w:rFonts w:ascii="Arial" w:hAnsi="Arial" w:cs="Arial"/>
          <w:b/>
        </w:rPr>
        <w:t>Hasil Penelitian</w:t>
      </w:r>
    </w:p>
    <w:p w:rsidR="00282058" w:rsidRDefault="00282058" w:rsidP="00282058">
      <w:pPr>
        <w:pStyle w:val="ListParagraph"/>
        <w:ind w:firstLine="556"/>
        <w:rPr>
          <w:rFonts w:ascii="Arial" w:hAnsi="Arial" w:cs="Arial"/>
        </w:rPr>
      </w:pPr>
      <w:r>
        <w:rPr>
          <w:rFonts w:ascii="Arial" w:hAnsi="Arial" w:cs="Arial"/>
        </w:rPr>
        <w:t xml:space="preserve">Penelitian pengaruh teknik relaksasi terhadap tingkat nyeri pada pasien </w:t>
      </w:r>
      <w:r w:rsidRPr="00673072">
        <w:rPr>
          <w:rFonts w:ascii="Arial" w:hAnsi="Arial" w:cs="Arial"/>
          <w:i/>
        </w:rPr>
        <w:t>post</w:t>
      </w:r>
      <w:r>
        <w:rPr>
          <w:rFonts w:ascii="Arial" w:hAnsi="Arial" w:cs="Arial"/>
        </w:rPr>
        <w:t xml:space="preserve"> operasi </w:t>
      </w:r>
      <w:r w:rsidRPr="00673072">
        <w:rPr>
          <w:rFonts w:ascii="Arial" w:hAnsi="Arial" w:cs="Arial"/>
          <w:i/>
        </w:rPr>
        <w:t>sectio caeserea</w:t>
      </w:r>
      <w:r>
        <w:rPr>
          <w:rFonts w:ascii="Arial" w:hAnsi="Arial" w:cs="Arial"/>
        </w:rPr>
        <w:t xml:space="preserve"> (SC) di Ruang Rawat Inap Rumah Sakit Sari Mulia Banjarmasin telah dilaksanakan selama 27 hari dari tanggal 19 Juni sampai dengan 14 Agustus. Responden pada penelitian ini adalah ibu </w:t>
      </w:r>
      <w:r w:rsidRPr="00673072">
        <w:rPr>
          <w:rFonts w:ascii="Arial" w:hAnsi="Arial" w:cs="Arial"/>
          <w:i/>
        </w:rPr>
        <w:t>post</w:t>
      </w:r>
      <w:r>
        <w:rPr>
          <w:rFonts w:ascii="Arial" w:hAnsi="Arial" w:cs="Arial"/>
        </w:rPr>
        <w:t xml:space="preserve"> operasi </w:t>
      </w:r>
      <w:r w:rsidRPr="00673072">
        <w:rPr>
          <w:rFonts w:ascii="Arial" w:hAnsi="Arial" w:cs="Arial"/>
          <w:i/>
        </w:rPr>
        <w:t>sectio caeserea</w:t>
      </w:r>
      <w:r>
        <w:rPr>
          <w:rFonts w:ascii="Arial" w:hAnsi="Arial" w:cs="Arial"/>
          <w:i/>
        </w:rPr>
        <w:t xml:space="preserve"> </w:t>
      </w:r>
      <w:r>
        <w:rPr>
          <w:rFonts w:ascii="Arial" w:hAnsi="Arial" w:cs="Arial"/>
        </w:rPr>
        <w:t>yang berjumlah 30 responden. Proses penelitian ini dilakukan dengan menggunakan 1 kelompok intervensi.</w:t>
      </w:r>
    </w:p>
    <w:p w:rsidR="00282058" w:rsidRPr="006C1459" w:rsidRDefault="00282058" w:rsidP="00282058">
      <w:pPr>
        <w:pStyle w:val="ListParagraph"/>
        <w:ind w:firstLine="556"/>
        <w:rPr>
          <w:rFonts w:ascii="Arial" w:hAnsi="Arial" w:cs="Arial"/>
          <w:i/>
        </w:rPr>
      </w:pPr>
      <w:r>
        <w:rPr>
          <w:rFonts w:ascii="Arial" w:hAnsi="Arial" w:cs="Arial"/>
        </w:rPr>
        <w:t xml:space="preserve">Perlakukan teknik relaksasi diberikan pada kelompok intervensi sebanyak satu kali selama 15 menit pada hari ke-2 </w:t>
      </w:r>
      <w:r w:rsidRPr="00673072">
        <w:rPr>
          <w:rFonts w:ascii="Arial" w:hAnsi="Arial" w:cs="Arial"/>
          <w:i/>
        </w:rPr>
        <w:t>post</w:t>
      </w:r>
      <w:r>
        <w:rPr>
          <w:rFonts w:ascii="Arial" w:hAnsi="Arial" w:cs="Arial"/>
        </w:rPr>
        <w:t xml:space="preserve"> operasi </w:t>
      </w:r>
      <w:r w:rsidRPr="00673072">
        <w:rPr>
          <w:rFonts w:ascii="Arial" w:hAnsi="Arial" w:cs="Arial"/>
          <w:i/>
        </w:rPr>
        <w:t>sectio caeserea</w:t>
      </w:r>
      <w:r>
        <w:rPr>
          <w:rFonts w:ascii="Arial" w:hAnsi="Arial" w:cs="Arial"/>
          <w:i/>
        </w:rPr>
        <w:t xml:space="preserve">. </w:t>
      </w:r>
      <w:r>
        <w:rPr>
          <w:rFonts w:ascii="Arial" w:hAnsi="Arial" w:cs="Arial"/>
        </w:rPr>
        <w:t xml:space="preserve">Penilaian skala nyeri dilakukan </w:t>
      </w:r>
      <w:r w:rsidR="006C1459">
        <w:rPr>
          <w:rFonts w:ascii="Arial" w:hAnsi="Arial" w:cs="Arial"/>
        </w:rPr>
        <w:t xml:space="preserve">sebelum dilakukan teknik relaksasi  </w:t>
      </w:r>
      <w:r w:rsidRPr="00CD65C3">
        <w:rPr>
          <w:rFonts w:ascii="Arial" w:hAnsi="Arial" w:cs="Arial"/>
        </w:rPr>
        <w:lastRenderedPageBreak/>
        <w:t>(</w:t>
      </w:r>
      <w:r w:rsidRPr="006C1459">
        <w:rPr>
          <w:rFonts w:ascii="Arial" w:hAnsi="Arial" w:cs="Arial"/>
          <w:i/>
        </w:rPr>
        <w:t>pre test</w:t>
      </w:r>
      <w:r w:rsidRPr="00CD65C3">
        <w:rPr>
          <w:rFonts w:ascii="Arial" w:hAnsi="Arial" w:cs="Arial"/>
        </w:rPr>
        <w:t xml:space="preserve">) </w:t>
      </w:r>
      <w:r w:rsidR="006C1459">
        <w:rPr>
          <w:rFonts w:ascii="Arial" w:hAnsi="Arial" w:cs="Arial"/>
        </w:rPr>
        <w:t xml:space="preserve">dan penilaian skala nyeri sesudah dilakukan teknik relaksasi </w:t>
      </w:r>
      <w:r w:rsidRPr="006C1459">
        <w:rPr>
          <w:rFonts w:ascii="Arial" w:hAnsi="Arial" w:cs="Arial"/>
          <w:i/>
        </w:rPr>
        <w:t>(post test).</w:t>
      </w:r>
    </w:p>
    <w:p w:rsidR="00282058" w:rsidRDefault="00282058" w:rsidP="00282058">
      <w:pPr>
        <w:pStyle w:val="ListParagraph"/>
        <w:numPr>
          <w:ilvl w:val="0"/>
          <w:numId w:val="2"/>
        </w:numPr>
        <w:ind w:left="993" w:hanging="284"/>
        <w:rPr>
          <w:rFonts w:ascii="Arial" w:hAnsi="Arial" w:cs="Arial"/>
          <w:b/>
        </w:rPr>
      </w:pPr>
      <w:r>
        <w:rPr>
          <w:rFonts w:ascii="Arial" w:hAnsi="Arial" w:cs="Arial"/>
          <w:b/>
        </w:rPr>
        <w:t>Karakteristik Responden</w:t>
      </w:r>
    </w:p>
    <w:p w:rsidR="00282058" w:rsidRDefault="00282058" w:rsidP="00282058">
      <w:pPr>
        <w:pStyle w:val="ListParagraph"/>
        <w:ind w:left="993"/>
        <w:rPr>
          <w:rFonts w:ascii="Arial" w:hAnsi="Arial" w:cs="Arial"/>
        </w:rPr>
      </w:pPr>
      <w:r>
        <w:rPr>
          <w:rFonts w:ascii="Arial" w:hAnsi="Arial" w:cs="Arial"/>
        </w:rPr>
        <w:t xml:space="preserve">Responden pada penelitian ini adalah pasien </w:t>
      </w:r>
      <w:r w:rsidRPr="005A78A5">
        <w:rPr>
          <w:rFonts w:ascii="Arial" w:hAnsi="Arial" w:cs="Arial"/>
          <w:i/>
        </w:rPr>
        <w:t xml:space="preserve">post </w:t>
      </w:r>
      <w:r w:rsidRPr="005A78A5">
        <w:rPr>
          <w:rFonts w:ascii="Arial" w:hAnsi="Arial" w:cs="Arial"/>
        </w:rPr>
        <w:t>operasi</w:t>
      </w:r>
      <w:r w:rsidRPr="005A78A5">
        <w:rPr>
          <w:rFonts w:ascii="Arial" w:hAnsi="Arial" w:cs="Arial"/>
          <w:i/>
        </w:rPr>
        <w:t xml:space="preserve"> sectio caeserea</w:t>
      </w:r>
      <w:r>
        <w:rPr>
          <w:rFonts w:ascii="Arial" w:hAnsi="Arial" w:cs="Arial"/>
        </w:rPr>
        <w:t xml:space="preserve"> yang berjumlah 30 orang, dengan karakteristik yang terdiri dari usia tingkat pendidikan dan pekerjaan. Rincian masing-masing karakteristik responden penelitian ini dapat dilihat pada tabel sebagai berikut :</w:t>
      </w:r>
    </w:p>
    <w:p w:rsidR="00282058" w:rsidRPr="00572D3B" w:rsidRDefault="00282058" w:rsidP="00282058">
      <w:pPr>
        <w:pStyle w:val="ListParagraph"/>
        <w:numPr>
          <w:ilvl w:val="0"/>
          <w:numId w:val="3"/>
        </w:numPr>
        <w:rPr>
          <w:rFonts w:ascii="Arial" w:hAnsi="Arial" w:cs="Arial"/>
          <w:b/>
        </w:rPr>
      </w:pPr>
      <w:r w:rsidRPr="00572D3B">
        <w:rPr>
          <w:rFonts w:ascii="Arial" w:hAnsi="Arial"/>
          <w:b/>
        </w:rPr>
        <w:t>Karakteristis responden berdasarkan usia</w:t>
      </w:r>
    </w:p>
    <w:p w:rsidR="00282058" w:rsidRDefault="0047719D" w:rsidP="00282058">
      <w:pPr>
        <w:pStyle w:val="ListParagraph"/>
        <w:ind w:left="1353" w:firstLine="632"/>
        <w:rPr>
          <w:rFonts w:ascii="Arial" w:hAnsi="Arial"/>
        </w:rPr>
      </w:pPr>
      <w:r>
        <w:rPr>
          <w:rFonts w:ascii="Arial" w:hAnsi="Arial"/>
        </w:rPr>
        <w:t>Data penelitian men</w:t>
      </w:r>
      <w:r w:rsidR="00282058">
        <w:rPr>
          <w:rFonts w:ascii="Arial" w:hAnsi="Arial"/>
        </w:rPr>
        <w:t>g</w:t>
      </w:r>
      <w:r>
        <w:rPr>
          <w:rFonts w:ascii="Arial" w:hAnsi="Arial"/>
        </w:rPr>
        <w:t>en</w:t>
      </w:r>
      <w:r w:rsidR="00282058">
        <w:rPr>
          <w:rFonts w:ascii="Arial" w:hAnsi="Arial"/>
        </w:rPr>
        <w:t>ai usia responden dikategorikan menjadi 3 tingkat yaitu usia &lt;20 tahun, 20-35 tahun dan &gt;35 tahun.</w:t>
      </w:r>
    </w:p>
    <w:p w:rsidR="00282058" w:rsidRPr="00E93352" w:rsidRDefault="00282058" w:rsidP="00282058">
      <w:pPr>
        <w:pStyle w:val="ListParagraph"/>
        <w:ind w:left="1353"/>
        <w:rPr>
          <w:rFonts w:ascii="Arial" w:hAnsi="Arial"/>
        </w:rPr>
      </w:pPr>
      <w:r>
        <w:rPr>
          <w:rFonts w:ascii="Arial" w:hAnsi="Arial"/>
        </w:rPr>
        <w:t>Distribusi frekuensi usia responden dapat dilihat secara rinci pada tabel 4.1</w:t>
      </w:r>
    </w:p>
    <w:p w:rsidR="00282058" w:rsidRPr="008779F0" w:rsidRDefault="00282058" w:rsidP="00282058">
      <w:pPr>
        <w:pStyle w:val="ListParagraph"/>
        <w:ind w:left="1353"/>
        <w:rPr>
          <w:rFonts w:ascii="Arial" w:hAnsi="Arial"/>
          <w:i/>
        </w:rPr>
      </w:pPr>
      <w:r w:rsidRPr="00081922">
        <w:rPr>
          <w:rFonts w:ascii="Arial" w:hAnsi="Arial"/>
          <w:i/>
        </w:rPr>
        <w:t>Tabel 4.1 Distribusi frekuensi responden berdasarkan usia</w:t>
      </w:r>
    </w:p>
    <w:tbl>
      <w:tblPr>
        <w:tblStyle w:val="TableGrid"/>
        <w:tblW w:w="7135" w:type="dxa"/>
        <w:tblInd w:w="1384" w:type="dxa"/>
        <w:tblLook w:val="04A0"/>
      </w:tblPr>
      <w:tblGrid>
        <w:gridCol w:w="745"/>
        <w:gridCol w:w="2130"/>
        <w:gridCol w:w="2130"/>
        <w:gridCol w:w="2130"/>
      </w:tblGrid>
      <w:tr w:rsidR="00282058" w:rsidTr="00DB15B1">
        <w:trPr>
          <w:trHeight w:val="284"/>
        </w:trPr>
        <w:tc>
          <w:tcPr>
            <w:tcW w:w="745" w:type="dxa"/>
            <w:tcBorders>
              <w:left w:val="nil"/>
              <w:bottom w:val="single" w:sz="4" w:space="0" w:color="auto"/>
              <w:right w:val="nil"/>
            </w:tcBorders>
          </w:tcPr>
          <w:p w:rsidR="00282058" w:rsidRPr="008779F0" w:rsidRDefault="00282058" w:rsidP="00DB15B1">
            <w:pPr>
              <w:spacing w:line="276" w:lineRule="auto"/>
              <w:jc w:val="center"/>
              <w:rPr>
                <w:rFonts w:ascii="Arial" w:hAnsi="Arial" w:cs="Arial"/>
              </w:rPr>
            </w:pPr>
            <w:r w:rsidRPr="008779F0">
              <w:rPr>
                <w:rFonts w:ascii="Arial" w:hAnsi="Arial" w:cs="Arial"/>
              </w:rPr>
              <w:t>No</w:t>
            </w:r>
          </w:p>
        </w:tc>
        <w:tc>
          <w:tcPr>
            <w:tcW w:w="2130" w:type="dxa"/>
            <w:tcBorders>
              <w:left w:val="nil"/>
              <w:bottom w:val="single" w:sz="4" w:space="0" w:color="auto"/>
              <w:right w:val="nil"/>
            </w:tcBorders>
          </w:tcPr>
          <w:p w:rsidR="00282058" w:rsidRPr="008779F0" w:rsidRDefault="00282058" w:rsidP="00DB15B1">
            <w:pPr>
              <w:spacing w:line="276" w:lineRule="auto"/>
              <w:jc w:val="center"/>
              <w:rPr>
                <w:rFonts w:ascii="Arial" w:hAnsi="Arial" w:cs="Arial"/>
              </w:rPr>
            </w:pPr>
            <w:r w:rsidRPr="008779F0">
              <w:rPr>
                <w:rFonts w:ascii="Arial" w:hAnsi="Arial" w:cs="Arial"/>
              </w:rPr>
              <w:t>Tingkat Usia</w:t>
            </w:r>
          </w:p>
        </w:tc>
        <w:tc>
          <w:tcPr>
            <w:tcW w:w="2130" w:type="dxa"/>
            <w:tcBorders>
              <w:left w:val="nil"/>
              <w:bottom w:val="single" w:sz="4" w:space="0" w:color="auto"/>
              <w:right w:val="nil"/>
            </w:tcBorders>
          </w:tcPr>
          <w:p w:rsidR="00282058" w:rsidRPr="008779F0" w:rsidRDefault="00282058" w:rsidP="00DB15B1">
            <w:pPr>
              <w:spacing w:line="276" w:lineRule="auto"/>
              <w:jc w:val="center"/>
              <w:rPr>
                <w:rFonts w:ascii="Arial" w:hAnsi="Arial" w:cs="Arial"/>
              </w:rPr>
            </w:pPr>
            <w:r w:rsidRPr="008779F0">
              <w:rPr>
                <w:rFonts w:ascii="Arial" w:hAnsi="Arial" w:cs="Arial"/>
              </w:rPr>
              <w:t>Frekuensi</w:t>
            </w:r>
          </w:p>
        </w:tc>
        <w:tc>
          <w:tcPr>
            <w:tcW w:w="2130" w:type="dxa"/>
            <w:tcBorders>
              <w:left w:val="nil"/>
              <w:bottom w:val="single" w:sz="4" w:space="0" w:color="auto"/>
              <w:right w:val="nil"/>
            </w:tcBorders>
          </w:tcPr>
          <w:p w:rsidR="00282058" w:rsidRPr="008779F0" w:rsidRDefault="00282058" w:rsidP="00DB15B1">
            <w:pPr>
              <w:spacing w:line="276" w:lineRule="auto"/>
              <w:jc w:val="center"/>
              <w:rPr>
                <w:rFonts w:ascii="Arial" w:hAnsi="Arial" w:cs="Arial"/>
              </w:rPr>
            </w:pPr>
            <w:r w:rsidRPr="008779F0">
              <w:rPr>
                <w:rFonts w:ascii="Arial" w:hAnsi="Arial" w:cs="Arial"/>
              </w:rPr>
              <w:t>Persentase</w:t>
            </w:r>
          </w:p>
        </w:tc>
      </w:tr>
      <w:tr w:rsidR="00282058" w:rsidTr="00DB15B1">
        <w:trPr>
          <w:trHeight w:val="260"/>
        </w:trPr>
        <w:tc>
          <w:tcPr>
            <w:tcW w:w="745" w:type="dxa"/>
            <w:tcBorders>
              <w:top w:val="single" w:sz="4" w:space="0" w:color="auto"/>
              <w:left w:val="nil"/>
              <w:bottom w:val="nil"/>
              <w:right w:val="nil"/>
            </w:tcBorders>
          </w:tcPr>
          <w:p w:rsidR="00282058" w:rsidRPr="008779F0" w:rsidRDefault="00282058" w:rsidP="00DB15B1">
            <w:pPr>
              <w:spacing w:line="276" w:lineRule="auto"/>
              <w:jc w:val="center"/>
              <w:rPr>
                <w:rFonts w:ascii="Arial" w:hAnsi="Arial" w:cs="Arial"/>
              </w:rPr>
            </w:pPr>
            <w:r w:rsidRPr="008779F0">
              <w:rPr>
                <w:rFonts w:ascii="Arial" w:hAnsi="Arial" w:cs="Arial"/>
              </w:rPr>
              <w:t>1</w:t>
            </w:r>
          </w:p>
        </w:tc>
        <w:tc>
          <w:tcPr>
            <w:tcW w:w="2130" w:type="dxa"/>
            <w:tcBorders>
              <w:top w:val="single" w:sz="4" w:space="0" w:color="auto"/>
              <w:left w:val="nil"/>
              <w:bottom w:val="nil"/>
              <w:right w:val="nil"/>
            </w:tcBorders>
          </w:tcPr>
          <w:p w:rsidR="00282058" w:rsidRPr="008779F0" w:rsidRDefault="00282058" w:rsidP="00DB15B1">
            <w:pPr>
              <w:spacing w:line="276" w:lineRule="auto"/>
              <w:jc w:val="center"/>
              <w:rPr>
                <w:rFonts w:ascii="Arial" w:hAnsi="Arial" w:cs="Arial"/>
              </w:rPr>
            </w:pPr>
            <w:r w:rsidRPr="008779F0">
              <w:rPr>
                <w:rFonts w:ascii="Arial" w:hAnsi="Arial" w:cs="Arial"/>
              </w:rPr>
              <w:t>&lt;20</w:t>
            </w:r>
          </w:p>
        </w:tc>
        <w:tc>
          <w:tcPr>
            <w:tcW w:w="2130" w:type="dxa"/>
            <w:tcBorders>
              <w:top w:val="single" w:sz="4" w:space="0" w:color="auto"/>
              <w:left w:val="nil"/>
              <w:bottom w:val="nil"/>
              <w:right w:val="nil"/>
            </w:tcBorders>
          </w:tcPr>
          <w:p w:rsidR="00282058" w:rsidRPr="008779F0" w:rsidRDefault="00282058" w:rsidP="00DB15B1">
            <w:pPr>
              <w:spacing w:line="276" w:lineRule="auto"/>
              <w:jc w:val="center"/>
              <w:rPr>
                <w:rFonts w:ascii="Arial" w:hAnsi="Arial" w:cs="Arial"/>
              </w:rPr>
            </w:pPr>
            <w:r w:rsidRPr="008779F0">
              <w:rPr>
                <w:rFonts w:ascii="Arial" w:hAnsi="Arial" w:cs="Arial"/>
              </w:rPr>
              <w:t>4</w:t>
            </w:r>
          </w:p>
        </w:tc>
        <w:tc>
          <w:tcPr>
            <w:tcW w:w="2130" w:type="dxa"/>
            <w:tcBorders>
              <w:top w:val="single" w:sz="4" w:space="0" w:color="auto"/>
              <w:left w:val="nil"/>
              <w:bottom w:val="nil"/>
              <w:right w:val="nil"/>
            </w:tcBorders>
          </w:tcPr>
          <w:p w:rsidR="00282058" w:rsidRPr="008779F0" w:rsidRDefault="00491C0F" w:rsidP="00DB15B1">
            <w:pPr>
              <w:spacing w:line="276" w:lineRule="auto"/>
              <w:jc w:val="center"/>
              <w:rPr>
                <w:rFonts w:ascii="Arial" w:hAnsi="Arial" w:cs="Arial"/>
              </w:rPr>
            </w:pPr>
            <w:r>
              <w:rPr>
                <w:rFonts w:ascii="Arial" w:hAnsi="Arial" w:cs="Arial"/>
              </w:rPr>
              <w:t>13,3</w:t>
            </w:r>
            <w:r w:rsidR="00282058" w:rsidRPr="008779F0">
              <w:rPr>
                <w:rFonts w:ascii="Arial" w:hAnsi="Arial" w:cs="Arial"/>
              </w:rPr>
              <w:t>%</w:t>
            </w:r>
          </w:p>
        </w:tc>
      </w:tr>
      <w:tr w:rsidR="00282058" w:rsidTr="00DB15B1">
        <w:trPr>
          <w:trHeight w:val="278"/>
        </w:trPr>
        <w:tc>
          <w:tcPr>
            <w:tcW w:w="745" w:type="dxa"/>
            <w:tcBorders>
              <w:top w:val="nil"/>
              <w:left w:val="nil"/>
              <w:bottom w:val="nil"/>
              <w:right w:val="nil"/>
            </w:tcBorders>
          </w:tcPr>
          <w:p w:rsidR="00282058" w:rsidRPr="008779F0" w:rsidRDefault="00282058" w:rsidP="00DB15B1">
            <w:pPr>
              <w:spacing w:line="276" w:lineRule="auto"/>
              <w:jc w:val="center"/>
              <w:rPr>
                <w:rFonts w:ascii="Arial" w:hAnsi="Arial" w:cs="Arial"/>
              </w:rPr>
            </w:pPr>
            <w:r w:rsidRPr="008779F0">
              <w:rPr>
                <w:rFonts w:ascii="Arial" w:hAnsi="Arial" w:cs="Arial"/>
              </w:rPr>
              <w:t>2</w:t>
            </w:r>
          </w:p>
        </w:tc>
        <w:tc>
          <w:tcPr>
            <w:tcW w:w="2130" w:type="dxa"/>
            <w:tcBorders>
              <w:top w:val="nil"/>
              <w:left w:val="nil"/>
              <w:bottom w:val="nil"/>
              <w:right w:val="nil"/>
            </w:tcBorders>
          </w:tcPr>
          <w:p w:rsidR="00282058" w:rsidRPr="008779F0" w:rsidRDefault="00282058" w:rsidP="00DB15B1">
            <w:pPr>
              <w:spacing w:line="276" w:lineRule="auto"/>
              <w:jc w:val="center"/>
              <w:rPr>
                <w:rFonts w:ascii="Arial" w:hAnsi="Arial" w:cs="Arial"/>
              </w:rPr>
            </w:pPr>
            <w:r w:rsidRPr="008779F0">
              <w:rPr>
                <w:rFonts w:ascii="Arial" w:hAnsi="Arial" w:cs="Arial"/>
              </w:rPr>
              <w:t>20-35</w:t>
            </w:r>
          </w:p>
        </w:tc>
        <w:tc>
          <w:tcPr>
            <w:tcW w:w="2130" w:type="dxa"/>
            <w:tcBorders>
              <w:top w:val="nil"/>
              <w:left w:val="nil"/>
              <w:bottom w:val="nil"/>
              <w:right w:val="nil"/>
            </w:tcBorders>
          </w:tcPr>
          <w:p w:rsidR="00282058" w:rsidRPr="008779F0" w:rsidRDefault="00282058" w:rsidP="00DB15B1">
            <w:pPr>
              <w:spacing w:line="276" w:lineRule="auto"/>
              <w:jc w:val="center"/>
              <w:rPr>
                <w:rFonts w:ascii="Arial" w:hAnsi="Arial" w:cs="Arial"/>
              </w:rPr>
            </w:pPr>
            <w:r w:rsidRPr="008779F0">
              <w:rPr>
                <w:rFonts w:ascii="Arial" w:hAnsi="Arial" w:cs="Arial"/>
              </w:rPr>
              <w:t>20</w:t>
            </w:r>
          </w:p>
        </w:tc>
        <w:tc>
          <w:tcPr>
            <w:tcW w:w="2130" w:type="dxa"/>
            <w:tcBorders>
              <w:top w:val="nil"/>
              <w:left w:val="nil"/>
              <w:bottom w:val="nil"/>
              <w:right w:val="nil"/>
            </w:tcBorders>
          </w:tcPr>
          <w:p w:rsidR="00282058" w:rsidRPr="008779F0" w:rsidRDefault="00491C0F" w:rsidP="00DB15B1">
            <w:pPr>
              <w:spacing w:line="276" w:lineRule="auto"/>
              <w:jc w:val="center"/>
              <w:rPr>
                <w:rFonts w:ascii="Arial" w:hAnsi="Arial" w:cs="Arial"/>
              </w:rPr>
            </w:pPr>
            <w:r>
              <w:rPr>
                <w:rFonts w:ascii="Arial" w:hAnsi="Arial" w:cs="Arial"/>
              </w:rPr>
              <w:t>66,7</w:t>
            </w:r>
            <w:r w:rsidR="00282058" w:rsidRPr="008779F0">
              <w:rPr>
                <w:rFonts w:ascii="Arial" w:hAnsi="Arial" w:cs="Arial"/>
              </w:rPr>
              <w:t>%</w:t>
            </w:r>
          </w:p>
        </w:tc>
      </w:tr>
      <w:tr w:rsidR="00282058" w:rsidTr="00DB15B1">
        <w:trPr>
          <w:trHeight w:val="283"/>
        </w:trPr>
        <w:tc>
          <w:tcPr>
            <w:tcW w:w="745" w:type="dxa"/>
            <w:tcBorders>
              <w:top w:val="nil"/>
              <w:left w:val="nil"/>
              <w:bottom w:val="single" w:sz="4" w:space="0" w:color="auto"/>
              <w:right w:val="nil"/>
            </w:tcBorders>
          </w:tcPr>
          <w:p w:rsidR="00282058" w:rsidRPr="008779F0" w:rsidRDefault="00282058" w:rsidP="00DB15B1">
            <w:pPr>
              <w:spacing w:line="276" w:lineRule="auto"/>
              <w:jc w:val="center"/>
              <w:rPr>
                <w:rFonts w:ascii="Arial" w:hAnsi="Arial" w:cs="Arial"/>
              </w:rPr>
            </w:pPr>
            <w:r w:rsidRPr="008779F0">
              <w:rPr>
                <w:rFonts w:ascii="Arial" w:hAnsi="Arial" w:cs="Arial"/>
              </w:rPr>
              <w:t>3</w:t>
            </w:r>
          </w:p>
        </w:tc>
        <w:tc>
          <w:tcPr>
            <w:tcW w:w="2130" w:type="dxa"/>
            <w:tcBorders>
              <w:top w:val="nil"/>
              <w:left w:val="nil"/>
              <w:bottom w:val="single" w:sz="4" w:space="0" w:color="auto"/>
              <w:right w:val="nil"/>
            </w:tcBorders>
          </w:tcPr>
          <w:p w:rsidR="00282058" w:rsidRPr="008779F0" w:rsidRDefault="00282058" w:rsidP="00DB15B1">
            <w:pPr>
              <w:spacing w:line="276" w:lineRule="auto"/>
              <w:jc w:val="center"/>
              <w:rPr>
                <w:rFonts w:ascii="Arial" w:hAnsi="Arial" w:cs="Arial"/>
              </w:rPr>
            </w:pPr>
            <w:r w:rsidRPr="008779F0">
              <w:rPr>
                <w:rFonts w:ascii="Arial" w:hAnsi="Arial" w:cs="Arial"/>
              </w:rPr>
              <w:t>&gt;35</w:t>
            </w:r>
          </w:p>
        </w:tc>
        <w:tc>
          <w:tcPr>
            <w:tcW w:w="2130" w:type="dxa"/>
            <w:tcBorders>
              <w:top w:val="nil"/>
              <w:left w:val="nil"/>
              <w:bottom w:val="single" w:sz="4" w:space="0" w:color="auto"/>
              <w:right w:val="nil"/>
            </w:tcBorders>
          </w:tcPr>
          <w:p w:rsidR="00282058" w:rsidRPr="008779F0" w:rsidRDefault="00282058" w:rsidP="00DB15B1">
            <w:pPr>
              <w:spacing w:line="276" w:lineRule="auto"/>
              <w:jc w:val="center"/>
              <w:rPr>
                <w:rFonts w:ascii="Arial" w:hAnsi="Arial" w:cs="Arial"/>
              </w:rPr>
            </w:pPr>
            <w:r w:rsidRPr="008779F0">
              <w:rPr>
                <w:rFonts w:ascii="Arial" w:hAnsi="Arial" w:cs="Arial"/>
              </w:rPr>
              <w:t>6</w:t>
            </w:r>
          </w:p>
        </w:tc>
        <w:tc>
          <w:tcPr>
            <w:tcW w:w="2130" w:type="dxa"/>
            <w:tcBorders>
              <w:top w:val="nil"/>
              <w:left w:val="nil"/>
              <w:bottom w:val="single" w:sz="4" w:space="0" w:color="auto"/>
              <w:right w:val="nil"/>
            </w:tcBorders>
          </w:tcPr>
          <w:p w:rsidR="00282058" w:rsidRPr="008779F0" w:rsidRDefault="00491C0F" w:rsidP="00DB15B1">
            <w:pPr>
              <w:spacing w:line="276" w:lineRule="auto"/>
              <w:jc w:val="center"/>
              <w:rPr>
                <w:rFonts w:ascii="Arial" w:hAnsi="Arial" w:cs="Arial"/>
              </w:rPr>
            </w:pPr>
            <w:r>
              <w:rPr>
                <w:rFonts w:ascii="Arial" w:hAnsi="Arial" w:cs="Arial"/>
              </w:rPr>
              <w:t>20</w:t>
            </w:r>
            <w:r w:rsidR="00282058" w:rsidRPr="008779F0">
              <w:rPr>
                <w:rFonts w:ascii="Arial" w:hAnsi="Arial" w:cs="Arial"/>
              </w:rPr>
              <w:t>%</w:t>
            </w:r>
          </w:p>
        </w:tc>
      </w:tr>
      <w:tr w:rsidR="00282058" w:rsidTr="00DB15B1">
        <w:trPr>
          <w:trHeight w:val="297"/>
        </w:trPr>
        <w:tc>
          <w:tcPr>
            <w:tcW w:w="745" w:type="dxa"/>
            <w:tcBorders>
              <w:top w:val="single" w:sz="4" w:space="0" w:color="auto"/>
              <w:left w:val="nil"/>
              <w:right w:val="nil"/>
            </w:tcBorders>
          </w:tcPr>
          <w:p w:rsidR="00282058" w:rsidRPr="008779F0" w:rsidRDefault="00282058" w:rsidP="00DB15B1">
            <w:pPr>
              <w:spacing w:line="276" w:lineRule="auto"/>
              <w:jc w:val="center"/>
              <w:rPr>
                <w:rFonts w:ascii="Arial" w:hAnsi="Arial" w:cs="Arial"/>
              </w:rPr>
            </w:pPr>
          </w:p>
        </w:tc>
        <w:tc>
          <w:tcPr>
            <w:tcW w:w="2130" w:type="dxa"/>
            <w:tcBorders>
              <w:top w:val="single" w:sz="4" w:space="0" w:color="auto"/>
              <w:left w:val="nil"/>
              <w:right w:val="nil"/>
            </w:tcBorders>
          </w:tcPr>
          <w:p w:rsidR="00282058" w:rsidRPr="008779F0" w:rsidRDefault="00282058" w:rsidP="00DB15B1">
            <w:pPr>
              <w:spacing w:line="276" w:lineRule="auto"/>
              <w:jc w:val="center"/>
              <w:rPr>
                <w:rFonts w:ascii="Arial" w:hAnsi="Arial" w:cs="Arial"/>
              </w:rPr>
            </w:pPr>
            <w:r w:rsidRPr="008779F0">
              <w:rPr>
                <w:rFonts w:ascii="Arial" w:hAnsi="Arial" w:cs="Arial"/>
              </w:rPr>
              <w:t>Total</w:t>
            </w:r>
          </w:p>
        </w:tc>
        <w:tc>
          <w:tcPr>
            <w:tcW w:w="2130" w:type="dxa"/>
            <w:tcBorders>
              <w:top w:val="single" w:sz="4" w:space="0" w:color="auto"/>
              <w:left w:val="nil"/>
              <w:right w:val="nil"/>
            </w:tcBorders>
          </w:tcPr>
          <w:p w:rsidR="00282058" w:rsidRPr="008779F0" w:rsidRDefault="00282058" w:rsidP="00DB15B1">
            <w:pPr>
              <w:spacing w:line="276" w:lineRule="auto"/>
              <w:jc w:val="center"/>
              <w:rPr>
                <w:rFonts w:ascii="Arial" w:hAnsi="Arial" w:cs="Arial"/>
              </w:rPr>
            </w:pPr>
            <w:r w:rsidRPr="008779F0">
              <w:rPr>
                <w:rFonts w:ascii="Arial" w:hAnsi="Arial" w:cs="Arial"/>
              </w:rPr>
              <w:t>30</w:t>
            </w:r>
          </w:p>
        </w:tc>
        <w:tc>
          <w:tcPr>
            <w:tcW w:w="2130" w:type="dxa"/>
            <w:tcBorders>
              <w:top w:val="single" w:sz="4" w:space="0" w:color="auto"/>
              <w:left w:val="nil"/>
              <w:right w:val="nil"/>
            </w:tcBorders>
          </w:tcPr>
          <w:p w:rsidR="00282058" w:rsidRPr="008779F0" w:rsidRDefault="00491C0F" w:rsidP="00DB15B1">
            <w:pPr>
              <w:spacing w:line="276" w:lineRule="auto"/>
              <w:jc w:val="center"/>
              <w:rPr>
                <w:rFonts w:ascii="Arial" w:hAnsi="Arial" w:cs="Arial"/>
              </w:rPr>
            </w:pPr>
            <w:r>
              <w:rPr>
                <w:rFonts w:ascii="Arial" w:hAnsi="Arial" w:cs="Arial"/>
              </w:rPr>
              <w:t>100</w:t>
            </w:r>
            <w:r w:rsidR="00282058" w:rsidRPr="008779F0">
              <w:rPr>
                <w:rFonts w:ascii="Arial" w:hAnsi="Arial" w:cs="Arial"/>
              </w:rPr>
              <w:t>%</w:t>
            </w:r>
          </w:p>
        </w:tc>
      </w:tr>
    </w:tbl>
    <w:p w:rsidR="00282058" w:rsidRDefault="00282058" w:rsidP="00282058">
      <w:pPr>
        <w:tabs>
          <w:tab w:val="right" w:pos="8271"/>
        </w:tabs>
        <w:rPr>
          <w:rFonts w:ascii="Arial" w:hAnsi="Arial" w:cs="Arial"/>
        </w:rPr>
      </w:pPr>
    </w:p>
    <w:p w:rsidR="00282058" w:rsidRDefault="00282058" w:rsidP="00282058">
      <w:pPr>
        <w:tabs>
          <w:tab w:val="right" w:pos="8271"/>
        </w:tabs>
        <w:ind w:left="1418" w:firstLine="567"/>
        <w:rPr>
          <w:rFonts w:ascii="Arial" w:hAnsi="Arial" w:cs="Arial"/>
        </w:rPr>
      </w:pPr>
      <w:r w:rsidRPr="00256586">
        <w:rPr>
          <w:rFonts w:ascii="Arial" w:hAnsi="Arial" w:cs="Arial"/>
        </w:rPr>
        <w:t>Data yang diperoleh saat penelitian menunjukkan bahwa usia responden yang terbanyak yaitu pada rentang usia antara 20-</w:t>
      </w:r>
      <w:r w:rsidR="00713298">
        <w:rPr>
          <w:rFonts w:ascii="Arial" w:hAnsi="Arial" w:cs="Arial"/>
        </w:rPr>
        <w:t>35 tahun dengan persentase 66,7</w:t>
      </w:r>
      <w:r w:rsidRPr="00256586">
        <w:rPr>
          <w:rFonts w:ascii="Arial" w:hAnsi="Arial" w:cs="Arial"/>
        </w:rPr>
        <w:t>%</w:t>
      </w:r>
    </w:p>
    <w:p w:rsidR="00282058" w:rsidRPr="00256586" w:rsidRDefault="00282058" w:rsidP="00282058">
      <w:pPr>
        <w:tabs>
          <w:tab w:val="right" w:pos="8271"/>
        </w:tabs>
        <w:ind w:left="1418" w:firstLine="567"/>
        <w:rPr>
          <w:rFonts w:ascii="Arial" w:hAnsi="Arial" w:cs="Arial"/>
        </w:rPr>
      </w:pPr>
    </w:p>
    <w:p w:rsidR="00282058" w:rsidRPr="00572D3B" w:rsidRDefault="00282058" w:rsidP="00282058">
      <w:pPr>
        <w:pStyle w:val="ListParagraph"/>
        <w:numPr>
          <w:ilvl w:val="0"/>
          <w:numId w:val="3"/>
        </w:numPr>
        <w:tabs>
          <w:tab w:val="right" w:pos="8271"/>
        </w:tabs>
        <w:rPr>
          <w:rFonts w:ascii="Arial" w:hAnsi="Arial" w:cs="Arial"/>
          <w:b/>
        </w:rPr>
      </w:pPr>
      <w:r w:rsidRPr="00572D3B">
        <w:rPr>
          <w:rFonts w:ascii="Arial" w:hAnsi="Arial" w:cs="Arial"/>
          <w:b/>
        </w:rPr>
        <w:t>Karakteristik responden berdasarkan pendidikan</w:t>
      </w:r>
    </w:p>
    <w:p w:rsidR="00282058" w:rsidRDefault="00282058" w:rsidP="00282058">
      <w:pPr>
        <w:pStyle w:val="ListParagraph"/>
        <w:tabs>
          <w:tab w:val="right" w:pos="8271"/>
        </w:tabs>
        <w:ind w:left="1353" w:firstLine="632"/>
        <w:rPr>
          <w:rFonts w:ascii="Arial" w:hAnsi="Arial" w:cs="Arial"/>
        </w:rPr>
      </w:pPr>
      <w:r>
        <w:rPr>
          <w:rFonts w:ascii="Arial" w:hAnsi="Arial" w:cs="Arial"/>
        </w:rPr>
        <w:t>Pendidikan pada penelitian ini diukur berdasarkan pendidikan terakhir yang ditempuh oleh responden. Riwayat pendidikan responden dibagi menjadi empat, yaitu :tidak sekolah, lulus SD, lulus SMP, lulus SMA, lulus Akademi atau Perguruan Tinggi. Disrtibusi frekuensi tingkat pendidikan responden dapat dilihat secara rinci pada tabel 4.2</w:t>
      </w:r>
    </w:p>
    <w:p w:rsidR="00B6288C" w:rsidRDefault="00B6288C" w:rsidP="00282058">
      <w:pPr>
        <w:pStyle w:val="ListParagraph"/>
        <w:tabs>
          <w:tab w:val="right" w:pos="8271"/>
        </w:tabs>
        <w:ind w:left="1353" w:firstLine="632"/>
        <w:rPr>
          <w:rFonts w:ascii="Arial" w:hAnsi="Arial" w:cs="Arial"/>
        </w:rPr>
      </w:pPr>
    </w:p>
    <w:p w:rsidR="00282058" w:rsidRPr="00385E21" w:rsidRDefault="00282058" w:rsidP="00282058">
      <w:pPr>
        <w:pStyle w:val="ListParagraph"/>
        <w:tabs>
          <w:tab w:val="right" w:pos="8271"/>
        </w:tabs>
        <w:ind w:left="1353"/>
        <w:rPr>
          <w:rFonts w:ascii="Arial" w:hAnsi="Arial" w:cs="Arial"/>
          <w:i/>
        </w:rPr>
      </w:pPr>
      <w:r w:rsidRPr="00D430D7">
        <w:rPr>
          <w:rFonts w:ascii="Arial" w:hAnsi="Arial" w:cs="Arial"/>
          <w:i/>
        </w:rPr>
        <w:lastRenderedPageBreak/>
        <w:t>Tabel 4.2 Distribusi frekuensi responden berdasarkan tingkat pendidikan</w:t>
      </w:r>
    </w:p>
    <w:tbl>
      <w:tblPr>
        <w:tblStyle w:val="TableGrid"/>
        <w:tblW w:w="0" w:type="auto"/>
        <w:tblInd w:w="1526" w:type="dxa"/>
        <w:tblLook w:val="04A0"/>
      </w:tblPr>
      <w:tblGrid>
        <w:gridCol w:w="709"/>
        <w:gridCol w:w="2835"/>
        <w:gridCol w:w="1701"/>
        <w:gridCol w:w="1716"/>
      </w:tblGrid>
      <w:tr w:rsidR="00282058" w:rsidTr="00DB15B1">
        <w:tc>
          <w:tcPr>
            <w:tcW w:w="709" w:type="dxa"/>
            <w:tcBorders>
              <w:left w:val="nil"/>
              <w:bottom w:val="single" w:sz="4" w:space="0" w:color="auto"/>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No</w:t>
            </w:r>
          </w:p>
        </w:tc>
        <w:tc>
          <w:tcPr>
            <w:tcW w:w="2835" w:type="dxa"/>
            <w:tcBorders>
              <w:left w:val="nil"/>
              <w:bottom w:val="single" w:sz="4" w:space="0" w:color="auto"/>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Tingkat Pendidikan</w:t>
            </w:r>
          </w:p>
        </w:tc>
        <w:tc>
          <w:tcPr>
            <w:tcW w:w="1701" w:type="dxa"/>
            <w:tcBorders>
              <w:left w:val="nil"/>
              <w:bottom w:val="single" w:sz="4" w:space="0" w:color="auto"/>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Frekuensi</w:t>
            </w:r>
          </w:p>
        </w:tc>
        <w:tc>
          <w:tcPr>
            <w:tcW w:w="1716" w:type="dxa"/>
            <w:tcBorders>
              <w:left w:val="nil"/>
              <w:bottom w:val="single" w:sz="4" w:space="0" w:color="auto"/>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Persentase</w:t>
            </w:r>
          </w:p>
        </w:tc>
      </w:tr>
      <w:tr w:rsidR="00282058" w:rsidTr="00DB15B1">
        <w:tc>
          <w:tcPr>
            <w:tcW w:w="709" w:type="dxa"/>
            <w:tcBorders>
              <w:top w:val="single" w:sz="4" w:space="0" w:color="auto"/>
              <w:left w:val="nil"/>
              <w:bottom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1</w:t>
            </w:r>
          </w:p>
        </w:tc>
        <w:tc>
          <w:tcPr>
            <w:tcW w:w="2835" w:type="dxa"/>
            <w:tcBorders>
              <w:top w:val="single" w:sz="4" w:space="0" w:color="auto"/>
              <w:left w:val="nil"/>
              <w:bottom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Tidak Sekolah</w:t>
            </w:r>
          </w:p>
        </w:tc>
        <w:tc>
          <w:tcPr>
            <w:tcW w:w="1701" w:type="dxa"/>
            <w:tcBorders>
              <w:top w:val="single" w:sz="4" w:space="0" w:color="auto"/>
              <w:left w:val="nil"/>
              <w:bottom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0</w:t>
            </w:r>
          </w:p>
        </w:tc>
        <w:tc>
          <w:tcPr>
            <w:tcW w:w="1716" w:type="dxa"/>
            <w:tcBorders>
              <w:top w:val="single" w:sz="4" w:space="0" w:color="auto"/>
              <w:left w:val="nil"/>
              <w:bottom w:val="nil"/>
              <w:right w:val="nil"/>
            </w:tcBorders>
          </w:tcPr>
          <w:p w:rsidR="00282058" w:rsidRDefault="00491C0F" w:rsidP="00DB15B1">
            <w:pPr>
              <w:pStyle w:val="ListParagraph"/>
              <w:tabs>
                <w:tab w:val="right" w:pos="8271"/>
              </w:tabs>
              <w:spacing w:line="276" w:lineRule="auto"/>
              <w:ind w:left="0"/>
              <w:jc w:val="center"/>
              <w:rPr>
                <w:rFonts w:ascii="Arial" w:hAnsi="Arial" w:cs="Arial"/>
              </w:rPr>
            </w:pPr>
            <w:r>
              <w:rPr>
                <w:rFonts w:ascii="Arial" w:hAnsi="Arial" w:cs="Arial"/>
              </w:rPr>
              <w:t>0</w:t>
            </w:r>
            <w:r w:rsidR="00282058">
              <w:rPr>
                <w:rFonts w:ascii="Arial" w:hAnsi="Arial" w:cs="Arial"/>
              </w:rPr>
              <w:t>%</w:t>
            </w:r>
          </w:p>
        </w:tc>
      </w:tr>
      <w:tr w:rsidR="00282058" w:rsidTr="00DB15B1">
        <w:tc>
          <w:tcPr>
            <w:tcW w:w="709" w:type="dxa"/>
            <w:tcBorders>
              <w:top w:val="nil"/>
              <w:left w:val="nil"/>
              <w:bottom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2</w:t>
            </w:r>
          </w:p>
        </w:tc>
        <w:tc>
          <w:tcPr>
            <w:tcW w:w="2835" w:type="dxa"/>
            <w:tcBorders>
              <w:top w:val="nil"/>
              <w:left w:val="nil"/>
              <w:bottom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Lulus SD</w:t>
            </w:r>
          </w:p>
        </w:tc>
        <w:tc>
          <w:tcPr>
            <w:tcW w:w="1701" w:type="dxa"/>
            <w:tcBorders>
              <w:top w:val="nil"/>
              <w:left w:val="nil"/>
              <w:bottom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0</w:t>
            </w:r>
          </w:p>
        </w:tc>
        <w:tc>
          <w:tcPr>
            <w:tcW w:w="1716" w:type="dxa"/>
            <w:tcBorders>
              <w:top w:val="nil"/>
              <w:left w:val="nil"/>
              <w:bottom w:val="nil"/>
              <w:right w:val="nil"/>
            </w:tcBorders>
          </w:tcPr>
          <w:p w:rsidR="00282058" w:rsidRDefault="00491C0F" w:rsidP="00DB15B1">
            <w:pPr>
              <w:pStyle w:val="ListParagraph"/>
              <w:tabs>
                <w:tab w:val="right" w:pos="8271"/>
              </w:tabs>
              <w:spacing w:line="276" w:lineRule="auto"/>
              <w:ind w:left="0"/>
              <w:jc w:val="center"/>
              <w:rPr>
                <w:rFonts w:ascii="Arial" w:hAnsi="Arial" w:cs="Arial"/>
              </w:rPr>
            </w:pPr>
            <w:r>
              <w:rPr>
                <w:rFonts w:ascii="Arial" w:hAnsi="Arial" w:cs="Arial"/>
              </w:rPr>
              <w:t>0</w:t>
            </w:r>
            <w:r w:rsidR="00282058">
              <w:rPr>
                <w:rFonts w:ascii="Arial" w:hAnsi="Arial" w:cs="Arial"/>
              </w:rPr>
              <w:t>%</w:t>
            </w:r>
          </w:p>
        </w:tc>
      </w:tr>
      <w:tr w:rsidR="00282058" w:rsidTr="00DB15B1">
        <w:tc>
          <w:tcPr>
            <w:tcW w:w="709" w:type="dxa"/>
            <w:tcBorders>
              <w:top w:val="nil"/>
              <w:left w:val="nil"/>
              <w:bottom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3</w:t>
            </w:r>
          </w:p>
        </w:tc>
        <w:tc>
          <w:tcPr>
            <w:tcW w:w="2835" w:type="dxa"/>
            <w:tcBorders>
              <w:top w:val="nil"/>
              <w:left w:val="nil"/>
              <w:bottom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Lulus SMP</w:t>
            </w:r>
          </w:p>
        </w:tc>
        <w:tc>
          <w:tcPr>
            <w:tcW w:w="1701" w:type="dxa"/>
            <w:tcBorders>
              <w:top w:val="nil"/>
              <w:left w:val="nil"/>
              <w:bottom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5</w:t>
            </w:r>
          </w:p>
        </w:tc>
        <w:tc>
          <w:tcPr>
            <w:tcW w:w="1716" w:type="dxa"/>
            <w:tcBorders>
              <w:top w:val="nil"/>
              <w:left w:val="nil"/>
              <w:bottom w:val="nil"/>
              <w:right w:val="nil"/>
            </w:tcBorders>
          </w:tcPr>
          <w:p w:rsidR="00282058" w:rsidRDefault="00491C0F" w:rsidP="00DB15B1">
            <w:pPr>
              <w:pStyle w:val="ListParagraph"/>
              <w:tabs>
                <w:tab w:val="right" w:pos="8271"/>
              </w:tabs>
              <w:spacing w:line="276" w:lineRule="auto"/>
              <w:ind w:left="0"/>
              <w:jc w:val="center"/>
              <w:rPr>
                <w:rFonts w:ascii="Arial" w:hAnsi="Arial" w:cs="Arial"/>
              </w:rPr>
            </w:pPr>
            <w:r>
              <w:rPr>
                <w:rFonts w:ascii="Arial" w:hAnsi="Arial" w:cs="Arial"/>
              </w:rPr>
              <w:t>16, 7</w:t>
            </w:r>
            <w:r w:rsidR="00282058">
              <w:rPr>
                <w:rFonts w:ascii="Arial" w:hAnsi="Arial" w:cs="Arial"/>
              </w:rPr>
              <w:t>%</w:t>
            </w:r>
          </w:p>
        </w:tc>
      </w:tr>
      <w:tr w:rsidR="00282058" w:rsidTr="00DB15B1">
        <w:tc>
          <w:tcPr>
            <w:tcW w:w="709" w:type="dxa"/>
            <w:tcBorders>
              <w:top w:val="nil"/>
              <w:left w:val="nil"/>
              <w:bottom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4</w:t>
            </w:r>
          </w:p>
        </w:tc>
        <w:tc>
          <w:tcPr>
            <w:tcW w:w="2835" w:type="dxa"/>
            <w:tcBorders>
              <w:top w:val="nil"/>
              <w:left w:val="nil"/>
              <w:bottom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Lulus SMA</w:t>
            </w:r>
          </w:p>
        </w:tc>
        <w:tc>
          <w:tcPr>
            <w:tcW w:w="1701" w:type="dxa"/>
            <w:tcBorders>
              <w:top w:val="nil"/>
              <w:left w:val="nil"/>
              <w:bottom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1</w:t>
            </w:r>
            <w:r w:rsidR="00AB700F">
              <w:rPr>
                <w:rFonts w:ascii="Arial" w:hAnsi="Arial" w:cs="Arial"/>
              </w:rPr>
              <w:t>0</w:t>
            </w:r>
          </w:p>
        </w:tc>
        <w:tc>
          <w:tcPr>
            <w:tcW w:w="1716" w:type="dxa"/>
            <w:tcBorders>
              <w:top w:val="nil"/>
              <w:left w:val="nil"/>
              <w:bottom w:val="nil"/>
              <w:right w:val="nil"/>
            </w:tcBorders>
          </w:tcPr>
          <w:p w:rsidR="00282058" w:rsidRDefault="00AB700F" w:rsidP="00DB15B1">
            <w:pPr>
              <w:pStyle w:val="ListParagraph"/>
              <w:tabs>
                <w:tab w:val="right" w:pos="8271"/>
              </w:tabs>
              <w:spacing w:line="276" w:lineRule="auto"/>
              <w:ind w:left="0"/>
              <w:jc w:val="center"/>
              <w:rPr>
                <w:rFonts w:ascii="Arial" w:hAnsi="Arial" w:cs="Arial"/>
              </w:rPr>
            </w:pPr>
            <w:r>
              <w:rPr>
                <w:rFonts w:ascii="Arial" w:hAnsi="Arial" w:cs="Arial"/>
              </w:rPr>
              <w:t>33,3</w:t>
            </w:r>
            <w:r w:rsidR="00282058">
              <w:rPr>
                <w:rFonts w:ascii="Arial" w:hAnsi="Arial" w:cs="Arial"/>
              </w:rPr>
              <w:t>%</w:t>
            </w:r>
          </w:p>
        </w:tc>
      </w:tr>
      <w:tr w:rsidR="00282058" w:rsidTr="00DB15B1">
        <w:tc>
          <w:tcPr>
            <w:tcW w:w="709" w:type="dxa"/>
            <w:tcBorders>
              <w:top w:val="nil"/>
              <w:left w:val="nil"/>
              <w:bottom w:val="single" w:sz="4" w:space="0" w:color="auto"/>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5</w:t>
            </w:r>
          </w:p>
        </w:tc>
        <w:tc>
          <w:tcPr>
            <w:tcW w:w="2835" w:type="dxa"/>
            <w:tcBorders>
              <w:top w:val="nil"/>
              <w:left w:val="nil"/>
              <w:bottom w:val="single" w:sz="4" w:space="0" w:color="auto"/>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Lulus Akademi/Perguruan tinggi</w:t>
            </w:r>
          </w:p>
        </w:tc>
        <w:tc>
          <w:tcPr>
            <w:tcW w:w="1701" w:type="dxa"/>
            <w:tcBorders>
              <w:top w:val="nil"/>
              <w:left w:val="nil"/>
              <w:bottom w:val="single" w:sz="4" w:space="0" w:color="auto"/>
              <w:right w:val="nil"/>
            </w:tcBorders>
          </w:tcPr>
          <w:p w:rsidR="00282058" w:rsidRDefault="00AB700F" w:rsidP="00DB15B1">
            <w:pPr>
              <w:pStyle w:val="ListParagraph"/>
              <w:tabs>
                <w:tab w:val="right" w:pos="8271"/>
              </w:tabs>
              <w:spacing w:line="276" w:lineRule="auto"/>
              <w:ind w:left="0"/>
              <w:jc w:val="center"/>
              <w:rPr>
                <w:rFonts w:ascii="Arial" w:hAnsi="Arial" w:cs="Arial"/>
              </w:rPr>
            </w:pPr>
            <w:r>
              <w:rPr>
                <w:rFonts w:ascii="Arial" w:hAnsi="Arial" w:cs="Arial"/>
              </w:rPr>
              <w:t>15</w:t>
            </w:r>
          </w:p>
        </w:tc>
        <w:tc>
          <w:tcPr>
            <w:tcW w:w="1716" w:type="dxa"/>
            <w:tcBorders>
              <w:top w:val="nil"/>
              <w:left w:val="nil"/>
              <w:bottom w:val="single" w:sz="4" w:space="0" w:color="auto"/>
              <w:right w:val="nil"/>
            </w:tcBorders>
          </w:tcPr>
          <w:p w:rsidR="00282058" w:rsidRDefault="00AB700F" w:rsidP="00DB15B1">
            <w:pPr>
              <w:pStyle w:val="ListParagraph"/>
              <w:tabs>
                <w:tab w:val="right" w:pos="8271"/>
              </w:tabs>
              <w:spacing w:line="276" w:lineRule="auto"/>
              <w:ind w:left="0"/>
              <w:jc w:val="center"/>
              <w:rPr>
                <w:rFonts w:ascii="Arial" w:hAnsi="Arial" w:cs="Arial"/>
              </w:rPr>
            </w:pPr>
            <w:r>
              <w:rPr>
                <w:rFonts w:ascii="Arial" w:hAnsi="Arial" w:cs="Arial"/>
              </w:rPr>
              <w:t>50,0</w:t>
            </w:r>
            <w:r w:rsidR="00282058">
              <w:rPr>
                <w:rFonts w:ascii="Arial" w:hAnsi="Arial" w:cs="Arial"/>
              </w:rPr>
              <w:t>%</w:t>
            </w:r>
          </w:p>
        </w:tc>
      </w:tr>
      <w:tr w:rsidR="00282058" w:rsidTr="00DB15B1">
        <w:tc>
          <w:tcPr>
            <w:tcW w:w="709" w:type="dxa"/>
            <w:tcBorders>
              <w:top w:val="single" w:sz="4" w:space="0" w:color="auto"/>
              <w:left w:val="nil"/>
              <w:right w:val="nil"/>
            </w:tcBorders>
          </w:tcPr>
          <w:p w:rsidR="00282058" w:rsidRDefault="00282058" w:rsidP="00DB15B1">
            <w:pPr>
              <w:pStyle w:val="ListParagraph"/>
              <w:tabs>
                <w:tab w:val="right" w:pos="8271"/>
              </w:tabs>
              <w:spacing w:line="276" w:lineRule="auto"/>
              <w:ind w:left="0"/>
              <w:jc w:val="center"/>
              <w:rPr>
                <w:rFonts w:ascii="Arial" w:hAnsi="Arial" w:cs="Arial"/>
              </w:rPr>
            </w:pPr>
          </w:p>
        </w:tc>
        <w:tc>
          <w:tcPr>
            <w:tcW w:w="2835" w:type="dxa"/>
            <w:tcBorders>
              <w:top w:val="single" w:sz="4" w:space="0" w:color="auto"/>
              <w:left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Total</w:t>
            </w:r>
          </w:p>
        </w:tc>
        <w:tc>
          <w:tcPr>
            <w:tcW w:w="1701" w:type="dxa"/>
            <w:tcBorders>
              <w:top w:val="single" w:sz="4" w:space="0" w:color="auto"/>
              <w:left w:val="nil"/>
              <w:right w:val="nil"/>
            </w:tcBorders>
          </w:tcPr>
          <w:p w:rsidR="00282058" w:rsidRDefault="00282058" w:rsidP="00DB15B1">
            <w:pPr>
              <w:pStyle w:val="ListParagraph"/>
              <w:tabs>
                <w:tab w:val="right" w:pos="8271"/>
              </w:tabs>
              <w:spacing w:line="276" w:lineRule="auto"/>
              <w:ind w:left="0"/>
              <w:jc w:val="center"/>
              <w:rPr>
                <w:rFonts w:ascii="Arial" w:hAnsi="Arial" w:cs="Arial"/>
              </w:rPr>
            </w:pPr>
          </w:p>
        </w:tc>
        <w:tc>
          <w:tcPr>
            <w:tcW w:w="1716" w:type="dxa"/>
            <w:tcBorders>
              <w:top w:val="single" w:sz="4" w:space="0" w:color="auto"/>
              <w:left w:val="nil"/>
              <w:right w:val="nil"/>
            </w:tcBorders>
          </w:tcPr>
          <w:p w:rsidR="00282058" w:rsidRDefault="00491C0F" w:rsidP="00DB15B1">
            <w:pPr>
              <w:pStyle w:val="ListParagraph"/>
              <w:tabs>
                <w:tab w:val="right" w:pos="8271"/>
              </w:tabs>
              <w:spacing w:line="276" w:lineRule="auto"/>
              <w:ind w:left="0"/>
              <w:jc w:val="center"/>
              <w:rPr>
                <w:rFonts w:ascii="Arial" w:hAnsi="Arial" w:cs="Arial"/>
              </w:rPr>
            </w:pPr>
            <w:r>
              <w:rPr>
                <w:rFonts w:ascii="Arial" w:hAnsi="Arial" w:cs="Arial"/>
              </w:rPr>
              <w:t>100</w:t>
            </w:r>
            <w:r w:rsidR="00282058">
              <w:rPr>
                <w:rFonts w:ascii="Arial" w:hAnsi="Arial" w:cs="Arial"/>
              </w:rPr>
              <w:t>%</w:t>
            </w:r>
          </w:p>
        </w:tc>
      </w:tr>
    </w:tbl>
    <w:p w:rsidR="00282058" w:rsidRDefault="00282058" w:rsidP="00282058">
      <w:pPr>
        <w:pStyle w:val="ListParagraph"/>
        <w:tabs>
          <w:tab w:val="right" w:pos="8271"/>
        </w:tabs>
        <w:ind w:left="1353" w:firstLine="632"/>
        <w:rPr>
          <w:rFonts w:ascii="Arial" w:hAnsi="Arial" w:cs="Arial"/>
        </w:rPr>
      </w:pPr>
    </w:p>
    <w:p w:rsidR="00282058" w:rsidRDefault="00282058" w:rsidP="00282058">
      <w:pPr>
        <w:pStyle w:val="ListParagraph"/>
        <w:tabs>
          <w:tab w:val="right" w:pos="8271"/>
        </w:tabs>
        <w:ind w:left="1353" w:firstLine="632"/>
        <w:rPr>
          <w:rFonts w:ascii="Arial" w:hAnsi="Arial" w:cs="Arial"/>
        </w:rPr>
      </w:pPr>
      <w:r>
        <w:rPr>
          <w:rFonts w:ascii="Arial" w:hAnsi="Arial" w:cs="Arial"/>
        </w:rPr>
        <w:t>Data yang diperoleh saat penelitian menunjukkan bahwa pendidikan responden sebagian besar memil</w:t>
      </w:r>
      <w:r w:rsidR="00EC3293">
        <w:rPr>
          <w:rFonts w:ascii="Arial" w:hAnsi="Arial" w:cs="Arial"/>
        </w:rPr>
        <w:t>iki tingkat pendidikan lulus Akademik / Perguruan Tinggi</w:t>
      </w:r>
      <w:r w:rsidR="00491C0F">
        <w:rPr>
          <w:rFonts w:ascii="Arial" w:hAnsi="Arial" w:cs="Arial"/>
        </w:rPr>
        <w:t xml:space="preserve"> dengan persentase 50,0</w:t>
      </w:r>
      <w:r>
        <w:rPr>
          <w:rFonts w:ascii="Arial" w:hAnsi="Arial" w:cs="Arial"/>
        </w:rPr>
        <w:t>%</w:t>
      </w:r>
    </w:p>
    <w:p w:rsidR="00282058" w:rsidRPr="00EB5EBE" w:rsidRDefault="00282058" w:rsidP="00EB5EBE">
      <w:pPr>
        <w:tabs>
          <w:tab w:val="right" w:pos="8271"/>
        </w:tabs>
        <w:rPr>
          <w:rFonts w:ascii="Arial" w:hAnsi="Arial" w:cs="Arial"/>
        </w:rPr>
      </w:pPr>
    </w:p>
    <w:p w:rsidR="00282058" w:rsidRPr="00572D3B" w:rsidRDefault="00282058" w:rsidP="00282058">
      <w:pPr>
        <w:pStyle w:val="ListParagraph"/>
        <w:numPr>
          <w:ilvl w:val="0"/>
          <w:numId w:val="3"/>
        </w:numPr>
        <w:tabs>
          <w:tab w:val="right" w:pos="8271"/>
        </w:tabs>
        <w:rPr>
          <w:rFonts w:ascii="Arial" w:hAnsi="Arial" w:cs="Arial"/>
          <w:b/>
        </w:rPr>
      </w:pPr>
      <w:r w:rsidRPr="00572D3B">
        <w:rPr>
          <w:rFonts w:ascii="Arial" w:hAnsi="Arial" w:cs="Arial"/>
          <w:b/>
        </w:rPr>
        <w:t>Karakteristik responden berdasarkan pekerjaan</w:t>
      </w:r>
    </w:p>
    <w:p w:rsidR="006C1459" w:rsidRPr="00B6288C" w:rsidRDefault="00282058" w:rsidP="00B6288C">
      <w:pPr>
        <w:pStyle w:val="ListParagraph"/>
        <w:tabs>
          <w:tab w:val="right" w:pos="8271"/>
        </w:tabs>
        <w:ind w:left="1353" w:firstLine="632"/>
        <w:rPr>
          <w:rFonts w:ascii="Arial" w:hAnsi="Arial" w:cs="Arial"/>
        </w:rPr>
      </w:pPr>
      <w:r>
        <w:rPr>
          <w:rFonts w:ascii="Arial" w:hAnsi="Arial" w:cs="Arial"/>
        </w:rPr>
        <w:t>Pekerjaan pada penelitian ini diukur berdasarkan kegiatan sehari-hari yang dilakukan oleh pasien. Pekerjaan dikelompokkan menjadi tiga yaitu : ibu rumah tangga, PNS (pegawai negri sipil), dan karyawan. Distribusi frekuensi pekerjaan responden dapat dilihat secara rinci pada tabel 4.3</w:t>
      </w:r>
    </w:p>
    <w:p w:rsidR="00282058" w:rsidRDefault="00282058" w:rsidP="00282058">
      <w:pPr>
        <w:pStyle w:val="ListParagraph"/>
        <w:tabs>
          <w:tab w:val="right" w:pos="8271"/>
        </w:tabs>
        <w:ind w:left="1353" w:hanging="77"/>
        <w:rPr>
          <w:rFonts w:ascii="Arial" w:hAnsi="Arial" w:cs="Arial"/>
          <w:i/>
        </w:rPr>
      </w:pPr>
      <w:r w:rsidRPr="005F56D3">
        <w:rPr>
          <w:rFonts w:ascii="Arial" w:hAnsi="Arial" w:cs="Arial"/>
          <w:i/>
        </w:rPr>
        <w:t xml:space="preserve"> Tabel 4.3 Distribusi frekuensi responden berdasarkan pekerjaan</w:t>
      </w:r>
    </w:p>
    <w:tbl>
      <w:tblPr>
        <w:tblStyle w:val="TableGrid"/>
        <w:tblW w:w="0" w:type="auto"/>
        <w:tblInd w:w="1526" w:type="dxa"/>
        <w:tblLook w:val="04A0"/>
      </w:tblPr>
      <w:tblGrid>
        <w:gridCol w:w="567"/>
        <w:gridCol w:w="2826"/>
        <w:gridCol w:w="1784"/>
        <w:gridCol w:w="1784"/>
      </w:tblGrid>
      <w:tr w:rsidR="00282058" w:rsidTr="00DB15B1">
        <w:tc>
          <w:tcPr>
            <w:tcW w:w="567" w:type="dxa"/>
            <w:tcBorders>
              <w:left w:val="nil"/>
              <w:bottom w:val="single" w:sz="4" w:space="0" w:color="auto"/>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No</w:t>
            </w:r>
          </w:p>
        </w:tc>
        <w:tc>
          <w:tcPr>
            <w:tcW w:w="2826" w:type="dxa"/>
            <w:tcBorders>
              <w:left w:val="nil"/>
              <w:bottom w:val="single" w:sz="4" w:space="0" w:color="auto"/>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Pekerjaan</w:t>
            </w:r>
          </w:p>
        </w:tc>
        <w:tc>
          <w:tcPr>
            <w:tcW w:w="1784" w:type="dxa"/>
            <w:tcBorders>
              <w:left w:val="nil"/>
              <w:bottom w:val="single" w:sz="4" w:space="0" w:color="auto"/>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Frekuensi</w:t>
            </w:r>
          </w:p>
        </w:tc>
        <w:tc>
          <w:tcPr>
            <w:tcW w:w="1784" w:type="dxa"/>
            <w:tcBorders>
              <w:left w:val="nil"/>
              <w:bottom w:val="single" w:sz="4" w:space="0" w:color="auto"/>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Persentase</w:t>
            </w:r>
          </w:p>
        </w:tc>
      </w:tr>
      <w:tr w:rsidR="00282058" w:rsidTr="00DB15B1">
        <w:tc>
          <w:tcPr>
            <w:tcW w:w="567" w:type="dxa"/>
            <w:tcBorders>
              <w:top w:val="single" w:sz="4" w:space="0" w:color="auto"/>
              <w:left w:val="nil"/>
              <w:bottom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1</w:t>
            </w:r>
          </w:p>
        </w:tc>
        <w:tc>
          <w:tcPr>
            <w:tcW w:w="2826" w:type="dxa"/>
            <w:tcBorders>
              <w:top w:val="single" w:sz="4" w:space="0" w:color="auto"/>
              <w:left w:val="nil"/>
              <w:bottom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Ibu Rumah Tangga</w:t>
            </w:r>
          </w:p>
        </w:tc>
        <w:tc>
          <w:tcPr>
            <w:tcW w:w="1784" w:type="dxa"/>
            <w:tcBorders>
              <w:top w:val="single" w:sz="4" w:space="0" w:color="auto"/>
              <w:left w:val="nil"/>
              <w:bottom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16</w:t>
            </w:r>
          </w:p>
        </w:tc>
        <w:tc>
          <w:tcPr>
            <w:tcW w:w="1784" w:type="dxa"/>
            <w:tcBorders>
              <w:top w:val="single" w:sz="4" w:space="0" w:color="auto"/>
              <w:left w:val="nil"/>
              <w:bottom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53,3 %</w:t>
            </w:r>
          </w:p>
        </w:tc>
      </w:tr>
      <w:tr w:rsidR="00282058" w:rsidTr="00DB15B1">
        <w:tc>
          <w:tcPr>
            <w:tcW w:w="567" w:type="dxa"/>
            <w:tcBorders>
              <w:top w:val="nil"/>
              <w:left w:val="nil"/>
              <w:bottom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2</w:t>
            </w:r>
          </w:p>
        </w:tc>
        <w:tc>
          <w:tcPr>
            <w:tcW w:w="2826" w:type="dxa"/>
            <w:tcBorders>
              <w:top w:val="nil"/>
              <w:left w:val="nil"/>
              <w:bottom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PNS</w:t>
            </w:r>
          </w:p>
        </w:tc>
        <w:tc>
          <w:tcPr>
            <w:tcW w:w="1784" w:type="dxa"/>
            <w:tcBorders>
              <w:top w:val="nil"/>
              <w:left w:val="nil"/>
              <w:bottom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2</w:t>
            </w:r>
          </w:p>
        </w:tc>
        <w:tc>
          <w:tcPr>
            <w:tcW w:w="1784" w:type="dxa"/>
            <w:tcBorders>
              <w:top w:val="nil"/>
              <w:left w:val="nil"/>
              <w:bottom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6,7 %</w:t>
            </w:r>
          </w:p>
        </w:tc>
      </w:tr>
      <w:tr w:rsidR="00282058" w:rsidTr="00DB15B1">
        <w:tc>
          <w:tcPr>
            <w:tcW w:w="567" w:type="dxa"/>
            <w:tcBorders>
              <w:top w:val="nil"/>
              <w:left w:val="nil"/>
              <w:bottom w:val="single" w:sz="4" w:space="0" w:color="auto"/>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3</w:t>
            </w:r>
          </w:p>
        </w:tc>
        <w:tc>
          <w:tcPr>
            <w:tcW w:w="2826" w:type="dxa"/>
            <w:tcBorders>
              <w:top w:val="nil"/>
              <w:left w:val="nil"/>
              <w:bottom w:val="single" w:sz="4" w:space="0" w:color="auto"/>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Karyawan</w:t>
            </w:r>
          </w:p>
        </w:tc>
        <w:tc>
          <w:tcPr>
            <w:tcW w:w="1784" w:type="dxa"/>
            <w:tcBorders>
              <w:top w:val="nil"/>
              <w:left w:val="nil"/>
              <w:bottom w:val="single" w:sz="4" w:space="0" w:color="auto"/>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12</w:t>
            </w:r>
          </w:p>
        </w:tc>
        <w:tc>
          <w:tcPr>
            <w:tcW w:w="1784" w:type="dxa"/>
            <w:tcBorders>
              <w:top w:val="nil"/>
              <w:left w:val="nil"/>
              <w:bottom w:val="single" w:sz="4" w:space="0" w:color="auto"/>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40,0 %</w:t>
            </w:r>
          </w:p>
        </w:tc>
      </w:tr>
      <w:tr w:rsidR="00282058" w:rsidTr="00DB15B1">
        <w:tc>
          <w:tcPr>
            <w:tcW w:w="567" w:type="dxa"/>
            <w:tcBorders>
              <w:top w:val="single" w:sz="4" w:space="0" w:color="auto"/>
              <w:left w:val="nil"/>
              <w:right w:val="nil"/>
            </w:tcBorders>
          </w:tcPr>
          <w:p w:rsidR="00282058" w:rsidRDefault="00282058" w:rsidP="00DB15B1">
            <w:pPr>
              <w:pStyle w:val="ListParagraph"/>
              <w:tabs>
                <w:tab w:val="right" w:pos="8271"/>
              </w:tabs>
              <w:spacing w:line="276" w:lineRule="auto"/>
              <w:ind w:left="0"/>
              <w:jc w:val="center"/>
              <w:rPr>
                <w:rFonts w:ascii="Arial" w:hAnsi="Arial" w:cs="Arial"/>
              </w:rPr>
            </w:pPr>
          </w:p>
        </w:tc>
        <w:tc>
          <w:tcPr>
            <w:tcW w:w="2826" w:type="dxa"/>
            <w:tcBorders>
              <w:top w:val="single" w:sz="4" w:space="0" w:color="auto"/>
              <w:left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Total</w:t>
            </w:r>
          </w:p>
        </w:tc>
        <w:tc>
          <w:tcPr>
            <w:tcW w:w="1784" w:type="dxa"/>
            <w:tcBorders>
              <w:top w:val="single" w:sz="4" w:space="0" w:color="auto"/>
              <w:left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30</w:t>
            </w:r>
          </w:p>
        </w:tc>
        <w:tc>
          <w:tcPr>
            <w:tcW w:w="1784" w:type="dxa"/>
            <w:tcBorders>
              <w:top w:val="single" w:sz="4" w:space="0" w:color="auto"/>
              <w:left w:val="nil"/>
              <w:right w:val="nil"/>
            </w:tcBorders>
          </w:tcPr>
          <w:p w:rsidR="00282058" w:rsidRDefault="00282058" w:rsidP="00DB15B1">
            <w:pPr>
              <w:pStyle w:val="ListParagraph"/>
              <w:tabs>
                <w:tab w:val="right" w:pos="8271"/>
              </w:tabs>
              <w:spacing w:line="276" w:lineRule="auto"/>
              <w:ind w:left="0"/>
              <w:jc w:val="center"/>
              <w:rPr>
                <w:rFonts w:ascii="Arial" w:hAnsi="Arial" w:cs="Arial"/>
              </w:rPr>
            </w:pPr>
            <w:r>
              <w:rPr>
                <w:rFonts w:ascii="Arial" w:hAnsi="Arial" w:cs="Arial"/>
              </w:rPr>
              <w:t>100 %</w:t>
            </w:r>
          </w:p>
        </w:tc>
      </w:tr>
    </w:tbl>
    <w:p w:rsidR="00282058" w:rsidRDefault="00282058" w:rsidP="00282058"/>
    <w:p w:rsidR="00282058" w:rsidRDefault="00282058" w:rsidP="00282058">
      <w:pPr>
        <w:ind w:left="1418" w:firstLine="567"/>
        <w:rPr>
          <w:rFonts w:ascii="Arial" w:hAnsi="Arial" w:cs="Arial"/>
        </w:rPr>
      </w:pPr>
      <w:r w:rsidRPr="00E85E66">
        <w:rPr>
          <w:rFonts w:ascii="Arial" w:hAnsi="Arial" w:cs="Arial"/>
        </w:rPr>
        <w:t xml:space="preserve">Data yang diperoleh saat penelitian </w:t>
      </w:r>
      <w:r>
        <w:rPr>
          <w:rFonts w:ascii="Arial" w:hAnsi="Arial" w:cs="Arial"/>
        </w:rPr>
        <w:t xml:space="preserve">menunjukkan bahwa pekerjaan responden sebagian besar merupakan ibu rumah tangga  dengan </w:t>
      </w:r>
      <w:r w:rsidR="00491C0F">
        <w:rPr>
          <w:rFonts w:ascii="Arial" w:hAnsi="Arial" w:cs="Arial"/>
        </w:rPr>
        <w:t>persentase 53,3</w:t>
      </w:r>
      <w:r>
        <w:rPr>
          <w:rFonts w:ascii="Arial" w:hAnsi="Arial" w:cs="Arial"/>
        </w:rPr>
        <w:t>%.</w:t>
      </w:r>
    </w:p>
    <w:p w:rsidR="00B6288C" w:rsidRDefault="00B6288C" w:rsidP="00282058">
      <w:pPr>
        <w:ind w:left="1418" w:firstLine="567"/>
        <w:rPr>
          <w:rFonts w:ascii="Arial" w:hAnsi="Arial" w:cs="Arial"/>
        </w:rPr>
      </w:pPr>
    </w:p>
    <w:p w:rsidR="00282058" w:rsidRDefault="00282058" w:rsidP="00282058">
      <w:pPr>
        <w:rPr>
          <w:rFonts w:ascii="Arial" w:hAnsi="Arial" w:cs="Arial"/>
        </w:rPr>
      </w:pPr>
    </w:p>
    <w:p w:rsidR="00B6288C" w:rsidRDefault="00B6288C" w:rsidP="00282058">
      <w:pPr>
        <w:rPr>
          <w:rFonts w:ascii="Arial" w:hAnsi="Arial" w:cs="Arial"/>
        </w:rPr>
      </w:pPr>
    </w:p>
    <w:p w:rsidR="00282058" w:rsidRPr="00E85E66" w:rsidRDefault="00EB5EBE" w:rsidP="00282058">
      <w:pPr>
        <w:pStyle w:val="ListParagraph"/>
        <w:numPr>
          <w:ilvl w:val="0"/>
          <w:numId w:val="2"/>
        </w:numPr>
        <w:ind w:left="993" w:hanging="284"/>
        <w:rPr>
          <w:rFonts w:ascii="Arial" w:hAnsi="Arial" w:cs="Arial"/>
          <w:b/>
        </w:rPr>
      </w:pPr>
      <w:r>
        <w:rPr>
          <w:rFonts w:ascii="Arial" w:hAnsi="Arial" w:cs="Arial"/>
          <w:b/>
        </w:rPr>
        <w:lastRenderedPageBreak/>
        <w:t>Analisis Univariat</w:t>
      </w:r>
    </w:p>
    <w:p w:rsidR="00282058" w:rsidRPr="00572D3B" w:rsidRDefault="00282058" w:rsidP="00282058">
      <w:pPr>
        <w:pStyle w:val="ListParagraph"/>
        <w:numPr>
          <w:ilvl w:val="0"/>
          <w:numId w:val="4"/>
        </w:numPr>
        <w:rPr>
          <w:rFonts w:ascii="Arial" w:hAnsi="Arial" w:cs="Arial"/>
          <w:b/>
        </w:rPr>
      </w:pPr>
      <w:r w:rsidRPr="00572D3B">
        <w:rPr>
          <w:rFonts w:ascii="Arial" w:hAnsi="Arial" w:cs="Arial"/>
          <w:b/>
        </w:rPr>
        <w:t xml:space="preserve">Skala nyeri pasien </w:t>
      </w:r>
      <w:r w:rsidRPr="00572D3B">
        <w:rPr>
          <w:rFonts w:ascii="Arial" w:hAnsi="Arial" w:cs="Arial"/>
          <w:b/>
          <w:i/>
        </w:rPr>
        <w:t xml:space="preserve">post </w:t>
      </w:r>
      <w:r w:rsidRPr="00572D3B">
        <w:rPr>
          <w:rFonts w:ascii="Arial" w:hAnsi="Arial" w:cs="Arial"/>
          <w:b/>
        </w:rPr>
        <w:t>operasi</w:t>
      </w:r>
      <w:r w:rsidRPr="00572D3B">
        <w:rPr>
          <w:rFonts w:ascii="Arial" w:hAnsi="Arial" w:cs="Arial"/>
          <w:b/>
          <w:i/>
        </w:rPr>
        <w:t xml:space="preserve"> sectio caeserea</w:t>
      </w:r>
      <w:r w:rsidRPr="00572D3B">
        <w:rPr>
          <w:rFonts w:ascii="Arial" w:hAnsi="Arial" w:cs="Arial"/>
          <w:b/>
        </w:rPr>
        <w:t xml:space="preserve"> sebelum dilakukan teknik relaksasi</w:t>
      </w:r>
    </w:p>
    <w:p w:rsidR="00EB5EBE" w:rsidRPr="00B6288C" w:rsidRDefault="00282058" w:rsidP="00B6288C">
      <w:pPr>
        <w:pStyle w:val="ListParagraph"/>
        <w:ind w:left="1353" w:firstLine="632"/>
        <w:rPr>
          <w:rFonts w:ascii="Arial" w:hAnsi="Arial" w:cs="Arial"/>
        </w:rPr>
      </w:pPr>
      <w:r>
        <w:rPr>
          <w:rFonts w:ascii="Arial" w:hAnsi="Arial" w:cs="Arial"/>
        </w:rPr>
        <w:t>Skala nyeri dalam penelitian ini menggunakan skala nyeri 0-5. Distribusi frekuensi skala nyeri pasien sebelum dilakukan teknik relaksasi dapat dilihat pada tabel 4.4</w:t>
      </w:r>
    </w:p>
    <w:p w:rsidR="00282058" w:rsidRDefault="00282058" w:rsidP="00EB5EBE">
      <w:pPr>
        <w:tabs>
          <w:tab w:val="left" w:pos="1418"/>
        </w:tabs>
        <w:ind w:left="2410" w:hanging="2410"/>
        <w:rPr>
          <w:rFonts w:ascii="Arial" w:hAnsi="Arial" w:cs="Arial"/>
          <w:i/>
        </w:rPr>
      </w:pPr>
      <w:r w:rsidRPr="000034ED">
        <w:rPr>
          <w:rFonts w:ascii="Arial" w:hAnsi="Arial" w:cs="Arial"/>
          <w:i/>
        </w:rPr>
        <w:t xml:space="preserve">      </w:t>
      </w:r>
      <w:r>
        <w:rPr>
          <w:rFonts w:ascii="Arial" w:hAnsi="Arial" w:cs="Arial"/>
          <w:i/>
        </w:rPr>
        <w:t xml:space="preserve">              </w:t>
      </w:r>
      <w:r w:rsidR="00EB5EBE">
        <w:rPr>
          <w:rFonts w:ascii="Arial" w:hAnsi="Arial" w:cs="Arial"/>
          <w:i/>
        </w:rPr>
        <w:t xml:space="preserve">  </w:t>
      </w:r>
      <w:r w:rsidR="006C1459">
        <w:rPr>
          <w:rFonts w:ascii="Arial" w:hAnsi="Arial" w:cs="Arial"/>
          <w:i/>
        </w:rPr>
        <w:t xml:space="preserve">   </w:t>
      </w:r>
      <w:r w:rsidRPr="000034ED">
        <w:rPr>
          <w:rFonts w:ascii="Arial" w:hAnsi="Arial" w:cs="Arial"/>
          <w:i/>
        </w:rPr>
        <w:t>Tabel 4.4 Distribusi frekuensi r</w:t>
      </w:r>
      <w:r>
        <w:rPr>
          <w:rFonts w:ascii="Arial" w:hAnsi="Arial" w:cs="Arial"/>
          <w:i/>
        </w:rPr>
        <w:t xml:space="preserve">eponden berdasarkan skala nyeri </w:t>
      </w:r>
      <w:r w:rsidRPr="000034ED">
        <w:rPr>
          <w:rFonts w:ascii="Arial" w:hAnsi="Arial" w:cs="Arial"/>
          <w:i/>
        </w:rPr>
        <w:t>sebelum dilakukan teknik relaksasi</w:t>
      </w:r>
    </w:p>
    <w:tbl>
      <w:tblPr>
        <w:tblStyle w:val="TableGrid"/>
        <w:tblpPr w:leftFromText="180" w:rightFromText="180" w:vertAnchor="text" w:horzAnchor="margin" w:tblpXSpec="right" w:tblpY="8"/>
        <w:tblW w:w="0" w:type="auto"/>
        <w:tblLook w:val="04A0"/>
      </w:tblPr>
      <w:tblGrid>
        <w:gridCol w:w="675"/>
        <w:gridCol w:w="2719"/>
        <w:gridCol w:w="1759"/>
        <w:gridCol w:w="1759"/>
      </w:tblGrid>
      <w:tr w:rsidR="00EB5EBE" w:rsidRPr="003D274E" w:rsidTr="00DB15B1">
        <w:trPr>
          <w:trHeight w:val="262"/>
        </w:trPr>
        <w:tc>
          <w:tcPr>
            <w:tcW w:w="675" w:type="dxa"/>
            <w:tcBorders>
              <w:top w:val="single" w:sz="4" w:space="0" w:color="auto"/>
              <w:left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No</w:t>
            </w:r>
          </w:p>
        </w:tc>
        <w:tc>
          <w:tcPr>
            <w:tcW w:w="2719" w:type="dxa"/>
            <w:tcBorders>
              <w:top w:val="single" w:sz="4" w:space="0" w:color="auto"/>
              <w:left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Skala Nyeri</w:t>
            </w:r>
          </w:p>
        </w:tc>
        <w:tc>
          <w:tcPr>
            <w:tcW w:w="1759" w:type="dxa"/>
            <w:tcBorders>
              <w:top w:val="single" w:sz="4" w:space="0" w:color="auto"/>
              <w:left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Frekuensi</w:t>
            </w:r>
          </w:p>
        </w:tc>
        <w:tc>
          <w:tcPr>
            <w:tcW w:w="1759" w:type="dxa"/>
            <w:tcBorders>
              <w:top w:val="single" w:sz="4" w:space="0" w:color="auto"/>
              <w:left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Persentase</w:t>
            </w:r>
          </w:p>
        </w:tc>
      </w:tr>
      <w:tr w:rsidR="00EB5EBE" w:rsidRPr="003D274E" w:rsidTr="00DB15B1">
        <w:trPr>
          <w:trHeight w:val="262"/>
        </w:trPr>
        <w:tc>
          <w:tcPr>
            <w:tcW w:w="675" w:type="dxa"/>
            <w:tcBorders>
              <w:left w:val="nil"/>
              <w:bottom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1</w:t>
            </w:r>
          </w:p>
        </w:tc>
        <w:tc>
          <w:tcPr>
            <w:tcW w:w="2719" w:type="dxa"/>
            <w:tcBorders>
              <w:left w:val="nil"/>
              <w:bottom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0</w:t>
            </w:r>
          </w:p>
        </w:tc>
        <w:tc>
          <w:tcPr>
            <w:tcW w:w="1759" w:type="dxa"/>
            <w:tcBorders>
              <w:left w:val="nil"/>
              <w:bottom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0</w:t>
            </w:r>
          </w:p>
        </w:tc>
        <w:tc>
          <w:tcPr>
            <w:tcW w:w="1759" w:type="dxa"/>
            <w:tcBorders>
              <w:left w:val="nil"/>
              <w:bottom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0 %</w:t>
            </w:r>
          </w:p>
        </w:tc>
      </w:tr>
      <w:tr w:rsidR="00EB5EBE" w:rsidRPr="003D274E" w:rsidTr="00DB15B1">
        <w:trPr>
          <w:trHeight w:val="244"/>
        </w:trPr>
        <w:tc>
          <w:tcPr>
            <w:tcW w:w="675" w:type="dxa"/>
            <w:tcBorders>
              <w:top w:val="nil"/>
              <w:left w:val="nil"/>
              <w:bottom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2</w:t>
            </w:r>
          </w:p>
        </w:tc>
        <w:tc>
          <w:tcPr>
            <w:tcW w:w="2719" w:type="dxa"/>
            <w:tcBorders>
              <w:top w:val="nil"/>
              <w:left w:val="nil"/>
              <w:bottom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1</w:t>
            </w:r>
          </w:p>
        </w:tc>
        <w:tc>
          <w:tcPr>
            <w:tcW w:w="1759" w:type="dxa"/>
            <w:tcBorders>
              <w:top w:val="nil"/>
              <w:left w:val="nil"/>
              <w:bottom w:val="nil"/>
              <w:right w:val="nil"/>
            </w:tcBorders>
          </w:tcPr>
          <w:p w:rsidR="00EB5EBE" w:rsidRPr="003D274E" w:rsidRDefault="00EB5EBE" w:rsidP="00DB15B1">
            <w:pPr>
              <w:spacing w:line="276" w:lineRule="auto"/>
              <w:jc w:val="center"/>
              <w:rPr>
                <w:rFonts w:ascii="Arial" w:hAnsi="Arial" w:cs="Arial"/>
              </w:rPr>
            </w:pPr>
            <w:r>
              <w:rPr>
                <w:rFonts w:ascii="Arial" w:hAnsi="Arial" w:cs="Arial"/>
              </w:rPr>
              <w:t>0</w:t>
            </w:r>
          </w:p>
        </w:tc>
        <w:tc>
          <w:tcPr>
            <w:tcW w:w="1759" w:type="dxa"/>
            <w:tcBorders>
              <w:top w:val="nil"/>
              <w:left w:val="nil"/>
              <w:bottom w:val="nil"/>
              <w:right w:val="nil"/>
            </w:tcBorders>
          </w:tcPr>
          <w:p w:rsidR="00EB5EBE" w:rsidRPr="003D274E" w:rsidRDefault="00EB5EBE" w:rsidP="00DB15B1">
            <w:pPr>
              <w:spacing w:line="276" w:lineRule="auto"/>
              <w:jc w:val="center"/>
              <w:rPr>
                <w:rFonts w:ascii="Arial" w:hAnsi="Arial" w:cs="Arial"/>
              </w:rPr>
            </w:pPr>
            <w:r>
              <w:rPr>
                <w:rFonts w:ascii="Arial" w:hAnsi="Arial" w:cs="Arial"/>
              </w:rPr>
              <w:t>0</w:t>
            </w:r>
            <w:r w:rsidRPr="003D274E">
              <w:rPr>
                <w:rFonts w:ascii="Arial" w:hAnsi="Arial" w:cs="Arial"/>
              </w:rPr>
              <w:t xml:space="preserve"> %</w:t>
            </w:r>
          </w:p>
        </w:tc>
      </w:tr>
      <w:tr w:rsidR="00EB5EBE" w:rsidRPr="003D274E" w:rsidTr="00DB15B1">
        <w:trPr>
          <w:trHeight w:val="262"/>
        </w:trPr>
        <w:tc>
          <w:tcPr>
            <w:tcW w:w="675" w:type="dxa"/>
            <w:tcBorders>
              <w:top w:val="nil"/>
              <w:left w:val="nil"/>
              <w:bottom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3</w:t>
            </w:r>
          </w:p>
        </w:tc>
        <w:tc>
          <w:tcPr>
            <w:tcW w:w="2719" w:type="dxa"/>
            <w:tcBorders>
              <w:top w:val="nil"/>
              <w:left w:val="nil"/>
              <w:bottom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2</w:t>
            </w:r>
          </w:p>
        </w:tc>
        <w:tc>
          <w:tcPr>
            <w:tcW w:w="1759" w:type="dxa"/>
            <w:tcBorders>
              <w:top w:val="nil"/>
              <w:left w:val="nil"/>
              <w:bottom w:val="nil"/>
              <w:right w:val="nil"/>
            </w:tcBorders>
          </w:tcPr>
          <w:p w:rsidR="00EB5EBE" w:rsidRPr="003D274E" w:rsidRDefault="00EB5EBE" w:rsidP="00DB15B1">
            <w:pPr>
              <w:spacing w:line="276" w:lineRule="auto"/>
              <w:jc w:val="center"/>
              <w:rPr>
                <w:rFonts w:ascii="Arial" w:hAnsi="Arial" w:cs="Arial"/>
              </w:rPr>
            </w:pPr>
            <w:r>
              <w:rPr>
                <w:rFonts w:ascii="Arial" w:hAnsi="Arial" w:cs="Arial"/>
              </w:rPr>
              <w:t>0</w:t>
            </w:r>
          </w:p>
        </w:tc>
        <w:tc>
          <w:tcPr>
            <w:tcW w:w="1759" w:type="dxa"/>
            <w:tcBorders>
              <w:top w:val="nil"/>
              <w:left w:val="nil"/>
              <w:bottom w:val="nil"/>
              <w:right w:val="nil"/>
            </w:tcBorders>
          </w:tcPr>
          <w:p w:rsidR="00EB5EBE" w:rsidRPr="003D274E" w:rsidRDefault="00EB5EBE" w:rsidP="00DB15B1">
            <w:pPr>
              <w:spacing w:line="276" w:lineRule="auto"/>
              <w:jc w:val="center"/>
              <w:rPr>
                <w:rFonts w:ascii="Arial" w:hAnsi="Arial" w:cs="Arial"/>
              </w:rPr>
            </w:pPr>
            <w:r>
              <w:rPr>
                <w:rFonts w:ascii="Arial" w:hAnsi="Arial" w:cs="Arial"/>
              </w:rPr>
              <w:t>0</w:t>
            </w:r>
            <w:r w:rsidRPr="003D274E">
              <w:rPr>
                <w:rFonts w:ascii="Arial" w:hAnsi="Arial" w:cs="Arial"/>
              </w:rPr>
              <w:t xml:space="preserve"> %</w:t>
            </w:r>
          </w:p>
        </w:tc>
      </w:tr>
      <w:tr w:rsidR="00EB5EBE" w:rsidRPr="003D274E" w:rsidTr="00DB15B1">
        <w:trPr>
          <w:trHeight w:val="244"/>
        </w:trPr>
        <w:tc>
          <w:tcPr>
            <w:tcW w:w="675" w:type="dxa"/>
            <w:tcBorders>
              <w:top w:val="nil"/>
              <w:left w:val="nil"/>
              <w:bottom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4</w:t>
            </w:r>
          </w:p>
        </w:tc>
        <w:tc>
          <w:tcPr>
            <w:tcW w:w="2719" w:type="dxa"/>
            <w:tcBorders>
              <w:top w:val="nil"/>
              <w:left w:val="nil"/>
              <w:bottom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3</w:t>
            </w:r>
          </w:p>
        </w:tc>
        <w:tc>
          <w:tcPr>
            <w:tcW w:w="1759" w:type="dxa"/>
            <w:tcBorders>
              <w:top w:val="nil"/>
              <w:left w:val="nil"/>
              <w:bottom w:val="nil"/>
              <w:right w:val="nil"/>
            </w:tcBorders>
          </w:tcPr>
          <w:p w:rsidR="00EB5EBE" w:rsidRPr="003D274E" w:rsidRDefault="00EB5EBE" w:rsidP="00DB15B1">
            <w:pPr>
              <w:spacing w:line="276" w:lineRule="auto"/>
              <w:jc w:val="center"/>
              <w:rPr>
                <w:rFonts w:ascii="Arial" w:hAnsi="Arial" w:cs="Arial"/>
              </w:rPr>
            </w:pPr>
            <w:r>
              <w:rPr>
                <w:rFonts w:ascii="Arial" w:hAnsi="Arial" w:cs="Arial"/>
              </w:rPr>
              <w:t>30</w:t>
            </w:r>
          </w:p>
        </w:tc>
        <w:tc>
          <w:tcPr>
            <w:tcW w:w="1759" w:type="dxa"/>
            <w:tcBorders>
              <w:top w:val="nil"/>
              <w:left w:val="nil"/>
              <w:bottom w:val="nil"/>
              <w:right w:val="nil"/>
            </w:tcBorders>
          </w:tcPr>
          <w:p w:rsidR="00EB5EBE" w:rsidRPr="003D274E" w:rsidRDefault="00EB5EBE" w:rsidP="00DB15B1">
            <w:pPr>
              <w:spacing w:line="276" w:lineRule="auto"/>
              <w:jc w:val="center"/>
              <w:rPr>
                <w:rFonts w:ascii="Arial" w:hAnsi="Arial" w:cs="Arial"/>
              </w:rPr>
            </w:pPr>
            <w:r>
              <w:rPr>
                <w:rFonts w:ascii="Arial" w:hAnsi="Arial" w:cs="Arial"/>
              </w:rPr>
              <w:t>100,0</w:t>
            </w:r>
            <w:r w:rsidRPr="003D274E">
              <w:rPr>
                <w:rFonts w:ascii="Arial" w:hAnsi="Arial" w:cs="Arial"/>
              </w:rPr>
              <w:t xml:space="preserve"> %</w:t>
            </w:r>
          </w:p>
        </w:tc>
      </w:tr>
      <w:tr w:rsidR="00EB5EBE" w:rsidRPr="003D274E" w:rsidTr="00DB15B1">
        <w:trPr>
          <w:trHeight w:val="262"/>
        </w:trPr>
        <w:tc>
          <w:tcPr>
            <w:tcW w:w="675" w:type="dxa"/>
            <w:tcBorders>
              <w:top w:val="nil"/>
              <w:left w:val="nil"/>
              <w:bottom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5</w:t>
            </w:r>
          </w:p>
        </w:tc>
        <w:tc>
          <w:tcPr>
            <w:tcW w:w="2719" w:type="dxa"/>
            <w:tcBorders>
              <w:top w:val="nil"/>
              <w:left w:val="nil"/>
              <w:bottom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4</w:t>
            </w:r>
          </w:p>
        </w:tc>
        <w:tc>
          <w:tcPr>
            <w:tcW w:w="1759" w:type="dxa"/>
            <w:tcBorders>
              <w:top w:val="nil"/>
              <w:left w:val="nil"/>
              <w:bottom w:val="nil"/>
              <w:right w:val="nil"/>
            </w:tcBorders>
          </w:tcPr>
          <w:p w:rsidR="00EB5EBE" w:rsidRPr="003D274E" w:rsidRDefault="00EB5EBE" w:rsidP="00DB15B1">
            <w:pPr>
              <w:spacing w:line="276" w:lineRule="auto"/>
              <w:jc w:val="center"/>
              <w:rPr>
                <w:rFonts w:ascii="Arial" w:hAnsi="Arial" w:cs="Arial"/>
              </w:rPr>
            </w:pPr>
            <w:r>
              <w:rPr>
                <w:rFonts w:ascii="Arial" w:hAnsi="Arial" w:cs="Arial"/>
              </w:rPr>
              <w:t>0</w:t>
            </w:r>
          </w:p>
        </w:tc>
        <w:tc>
          <w:tcPr>
            <w:tcW w:w="1759" w:type="dxa"/>
            <w:tcBorders>
              <w:top w:val="nil"/>
              <w:left w:val="nil"/>
              <w:bottom w:val="nil"/>
              <w:right w:val="nil"/>
            </w:tcBorders>
          </w:tcPr>
          <w:p w:rsidR="00EB5EBE" w:rsidRPr="003D274E" w:rsidRDefault="00EB5EBE" w:rsidP="00DB15B1">
            <w:pPr>
              <w:spacing w:line="276" w:lineRule="auto"/>
              <w:jc w:val="center"/>
              <w:rPr>
                <w:rFonts w:ascii="Arial" w:hAnsi="Arial" w:cs="Arial"/>
              </w:rPr>
            </w:pPr>
            <w:r>
              <w:rPr>
                <w:rFonts w:ascii="Arial" w:hAnsi="Arial" w:cs="Arial"/>
              </w:rPr>
              <w:t>0</w:t>
            </w:r>
            <w:r w:rsidRPr="003D274E">
              <w:rPr>
                <w:rFonts w:ascii="Arial" w:hAnsi="Arial" w:cs="Arial"/>
              </w:rPr>
              <w:t xml:space="preserve"> %</w:t>
            </w:r>
          </w:p>
        </w:tc>
      </w:tr>
      <w:tr w:rsidR="00EB5EBE" w:rsidRPr="003D274E" w:rsidTr="00DB15B1">
        <w:trPr>
          <w:trHeight w:val="262"/>
        </w:trPr>
        <w:tc>
          <w:tcPr>
            <w:tcW w:w="675" w:type="dxa"/>
            <w:tcBorders>
              <w:top w:val="nil"/>
              <w:left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6</w:t>
            </w:r>
          </w:p>
        </w:tc>
        <w:tc>
          <w:tcPr>
            <w:tcW w:w="2719" w:type="dxa"/>
            <w:tcBorders>
              <w:top w:val="nil"/>
              <w:left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5</w:t>
            </w:r>
          </w:p>
        </w:tc>
        <w:tc>
          <w:tcPr>
            <w:tcW w:w="1759" w:type="dxa"/>
            <w:tcBorders>
              <w:top w:val="nil"/>
              <w:left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0</w:t>
            </w:r>
          </w:p>
        </w:tc>
        <w:tc>
          <w:tcPr>
            <w:tcW w:w="1759" w:type="dxa"/>
            <w:tcBorders>
              <w:top w:val="nil"/>
              <w:left w:val="nil"/>
              <w:right w:val="nil"/>
            </w:tcBorders>
          </w:tcPr>
          <w:p w:rsidR="00EB5EBE" w:rsidRPr="003D274E" w:rsidRDefault="00EB5EBE" w:rsidP="00DB15B1">
            <w:pPr>
              <w:spacing w:line="276" w:lineRule="auto"/>
              <w:rPr>
                <w:rFonts w:ascii="Arial" w:hAnsi="Arial" w:cs="Arial"/>
              </w:rPr>
            </w:pPr>
            <w:r>
              <w:rPr>
                <w:rFonts w:ascii="Arial" w:hAnsi="Arial" w:cs="Arial"/>
              </w:rPr>
              <w:t xml:space="preserve">         </w:t>
            </w:r>
            <w:r w:rsidR="00680D90">
              <w:rPr>
                <w:rFonts w:ascii="Arial" w:hAnsi="Arial" w:cs="Arial"/>
              </w:rPr>
              <w:t xml:space="preserve"> </w:t>
            </w:r>
            <w:r w:rsidRPr="003D274E">
              <w:rPr>
                <w:rFonts w:ascii="Arial" w:hAnsi="Arial" w:cs="Arial"/>
              </w:rPr>
              <w:t>0</w:t>
            </w:r>
          </w:p>
        </w:tc>
      </w:tr>
      <w:tr w:rsidR="00EB5EBE" w:rsidRPr="003D274E" w:rsidTr="00DB15B1">
        <w:trPr>
          <w:trHeight w:val="262"/>
        </w:trPr>
        <w:tc>
          <w:tcPr>
            <w:tcW w:w="675" w:type="dxa"/>
            <w:tcBorders>
              <w:left w:val="nil"/>
              <w:right w:val="nil"/>
            </w:tcBorders>
          </w:tcPr>
          <w:p w:rsidR="00EB5EBE" w:rsidRPr="003D274E" w:rsidRDefault="00EB5EBE" w:rsidP="00DB15B1">
            <w:pPr>
              <w:spacing w:line="276" w:lineRule="auto"/>
              <w:jc w:val="center"/>
              <w:rPr>
                <w:rFonts w:ascii="Arial" w:hAnsi="Arial" w:cs="Arial"/>
              </w:rPr>
            </w:pPr>
          </w:p>
        </w:tc>
        <w:tc>
          <w:tcPr>
            <w:tcW w:w="2719" w:type="dxa"/>
            <w:tcBorders>
              <w:left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Total</w:t>
            </w:r>
          </w:p>
        </w:tc>
        <w:tc>
          <w:tcPr>
            <w:tcW w:w="1759" w:type="dxa"/>
            <w:tcBorders>
              <w:left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30</w:t>
            </w:r>
          </w:p>
        </w:tc>
        <w:tc>
          <w:tcPr>
            <w:tcW w:w="1759" w:type="dxa"/>
            <w:tcBorders>
              <w:left w:val="nil"/>
              <w:right w:val="nil"/>
            </w:tcBorders>
          </w:tcPr>
          <w:p w:rsidR="00EB5EBE" w:rsidRPr="003D274E" w:rsidRDefault="00EB5EBE" w:rsidP="00DB15B1">
            <w:pPr>
              <w:spacing w:line="276" w:lineRule="auto"/>
              <w:jc w:val="center"/>
              <w:rPr>
                <w:rFonts w:ascii="Arial" w:hAnsi="Arial" w:cs="Arial"/>
              </w:rPr>
            </w:pPr>
            <w:r w:rsidRPr="003D274E">
              <w:rPr>
                <w:rFonts w:ascii="Arial" w:hAnsi="Arial" w:cs="Arial"/>
              </w:rPr>
              <w:t>100 %</w:t>
            </w:r>
          </w:p>
        </w:tc>
      </w:tr>
    </w:tbl>
    <w:p w:rsidR="00EB5EBE" w:rsidRDefault="00EB5EBE" w:rsidP="00282058">
      <w:pPr>
        <w:ind w:left="2410" w:hanging="2410"/>
        <w:rPr>
          <w:rFonts w:ascii="Arial" w:hAnsi="Arial" w:cs="Arial"/>
          <w:i/>
        </w:rPr>
      </w:pPr>
    </w:p>
    <w:p w:rsidR="00EB5EBE" w:rsidRDefault="00EB5EBE" w:rsidP="00282058">
      <w:pPr>
        <w:ind w:left="2410" w:hanging="2410"/>
        <w:rPr>
          <w:rFonts w:ascii="Arial" w:hAnsi="Arial" w:cs="Arial"/>
          <w:i/>
        </w:rPr>
      </w:pPr>
    </w:p>
    <w:p w:rsidR="00EB5EBE" w:rsidRDefault="00EB5EBE" w:rsidP="00282058">
      <w:pPr>
        <w:ind w:left="2410" w:hanging="2410"/>
        <w:rPr>
          <w:rFonts w:ascii="Arial" w:hAnsi="Arial" w:cs="Arial"/>
          <w:i/>
        </w:rPr>
      </w:pPr>
    </w:p>
    <w:p w:rsidR="00EB5EBE" w:rsidRDefault="00EB5EBE" w:rsidP="00282058">
      <w:pPr>
        <w:ind w:left="2410" w:hanging="2410"/>
        <w:rPr>
          <w:rFonts w:ascii="Arial" w:hAnsi="Arial" w:cs="Arial"/>
          <w:i/>
        </w:rPr>
      </w:pPr>
    </w:p>
    <w:p w:rsidR="00282058" w:rsidRDefault="00282058" w:rsidP="00282058">
      <w:pPr>
        <w:ind w:left="2410" w:hanging="2410"/>
        <w:rPr>
          <w:rFonts w:ascii="Arial" w:hAnsi="Arial" w:cs="Arial"/>
          <w:i/>
        </w:rPr>
      </w:pPr>
    </w:p>
    <w:p w:rsidR="00282058" w:rsidRDefault="00282058" w:rsidP="00282058">
      <w:pPr>
        <w:rPr>
          <w:rFonts w:ascii="Arial" w:hAnsi="Arial" w:cs="Arial"/>
          <w:i/>
        </w:rPr>
      </w:pPr>
    </w:p>
    <w:p w:rsidR="00282058" w:rsidRDefault="00282058" w:rsidP="00282058">
      <w:pPr>
        <w:rPr>
          <w:rFonts w:ascii="Arial" w:hAnsi="Arial" w:cs="Arial"/>
        </w:rPr>
      </w:pPr>
    </w:p>
    <w:p w:rsidR="00282058" w:rsidRDefault="00282058" w:rsidP="00730627">
      <w:pPr>
        <w:ind w:left="1418" w:firstLine="567"/>
        <w:rPr>
          <w:rFonts w:ascii="Arial" w:hAnsi="Arial" w:cs="Arial"/>
        </w:rPr>
      </w:pPr>
      <w:r>
        <w:rPr>
          <w:rFonts w:ascii="Arial" w:hAnsi="Arial" w:cs="Arial"/>
        </w:rPr>
        <w:t>Dari h</w:t>
      </w:r>
      <w:r w:rsidRPr="00256586">
        <w:rPr>
          <w:rFonts w:ascii="Arial" w:hAnsi="Arial" w:cs="Arial"/>
        </w:rPr>
        <w:t>asil penelitian</w:t>
      </w:r>
      <w:r>
        <w:rPr>
          <w:rFonts w:ascii="Arial" w:hAnsi="Arial" w:cs="Arial"/>
        </w:rPr>
        <w:t xml:space="preserve"> ini </w:t>
      </w:r>
      <w:r w:rsidRPr="00256586">
        <w:rPr>
          <w:rFonts w:ascii="Arial" w:hAnsi="Arial" w:cs="Arial"/>
        </w:rPr>
        <w:t xml:space="preserve">menunjukkan bahwa skala nyeri pasien </w:t>
      </w:r>
      <w:r w:rsidRPr="00256586">
        <w:rPr>
          <w:rFonts w:ascii="Arial" w:hAnsi="Arial" w:cs="Arial"/>
          <w:i/>
        </w:rPr>
        <w:t xml:space="preserve">post </w:t>
      </w:r>
      <w:r w:rsidRPr="00256586">
        <w:rPr>
          <w:rFonts w:ascii="Arial" w:hAnsi="Arial" w:cs="Arial"/>
        </w:rPr>
        <w:t>operasi</w:t>
      </w:r>
      <w:r w:rsidRPr="00256586">
        <w:rPr>
          <w:rFonts w:ascii="Arial" w:hAnsi="Arial" w:cs="Arial"/>
          <w:i/>
        </w:rPr>
        <w:t xml:space="preserve"> sectio caeserea </w:t>
      </w:r>
      <w:r w:rsidRPr="00256586">
        <w:rPr>
          <w:rFonts w:ascii="Arial" w:hAnsi="Arial" w:cs="Arial"/>
        </w:rPr>
        <w:t xml:space="preserve">sebelum dilakukan teknik relaksasi skala nyeri 3 skala yaitu nyeri berat </w:t>
      </w:r>
      <w:r w:rsidR="00491C0F">
        <w:rPr>
          <w:rFonts w:ascii="Arial" w:hAnsi="Arial" w:cs="Arial"/>
        </w:rPr>
        <w:t>dengan persentase 100,0</w:t>
      </w:r>
      <w:r>
        <w:rPr>
          <w:rFonts w:ascii="Arial" w:hAnsi="Arial" w:cs="Arial"/>
        </w:rPr>
        <w:t>%. Dikarenakan hanya pada skala nyeri 3 yang dapat dilakukan teknik relaksasi, karena pada skala nyeri 4 dan 5 sudah tidak bisa lagi lakukan teknik relaksasi, harus dengan memberikan terapi farmakologi untuk mengurangi rasa nyeri</w:t>
      </w:r>
    </w:p>
    <w:p w:rsidR="00730627" w:rsidRPr="00CD6520" w:rsidRDefault="00730627" w:rsidP="00730627">
      <w:pPr>
        <w:ind w:left="1418" w:firstLine="567"/>
        <w:rPr>
          <w:rFonts w:ascii="Arial" w:hAnsi="Arial" w:cs="Arial"/>
        </w:rPr>
      </w:pPr>
    </w:p>
    <w:p w:rsidR="00282058" w:rsidRPr="00572D3B" w:rsidRDefault="00282058" w:rsidP="00282058">
      <w:pPr>
        <w:pStyle w:val="ListParagraph"/>
        <w:numPr>
          <w:ilvl w:val="0"/>
          <w:numId w:val="5"/>
        </w:numPr>
        <w:ind w:left="1418" w:hanging="425"/>
        <w:rPr>
          <w:rFonts w:ascii="Arial" w:hAnsi="Arial" w:cs="Arial"/>
          <w:b/>
        </w:rPr>
      </w:pPr>
      <w:r w:rsidRPr="00572D3B">
        <w:rPr>
          <w:rFonts w:ascii="Arial" w:hAnsi="Arial" w:cs="Arial"/>
          <w:b/>
        </w:rPr>
        <w:t>Skala nyeri pasien post operasi sectio caeserea sesudah dilakukan teknik relaksasi</w:t>
      </w:r>
    </w:p>
    <w:p w:rsidR="00282058" w:rsidRDefault="00282058" w:rsidP="00282058">
      <w:pPr>
        <w:pStyle w:val="ListParagraph"/>
        <w:ind w:left="1418" w:firstLine="567"/>
        <w:rPr>
          <w:rFonts w:ascii="Arial" w:hAnsi="Arial" w:cs="Arial"/>
        </w:rPr>
      </w:pPr>
      <w:r>
        <w:rPr>
          <w:rFonts w:ascii="Arial" w:hAnsi="Arial" w:cs="Arial"/>
        </w:rPr>
        <w:t xml:space="preserve">Berdasarkan data penelitian yang diperoleh setelah pemberian teknik relaksasi, terjadi perubahan skala nyeri pada pasien </w:t>
      </w:r>
      <w:r w:rsidRPr="00CD6520">
        <w:rPr>
          <w:rFonts w:ascii="Arial" w:hAnsi="Arial" w:cs="Arial"/>
          <w:i/>
        </w:rPr>
        <w:t xml:space="preserve">post </w:t>
      </w:r>
      <w:r w:rsidRPr="00CD6520">
        <w:rPr>
          <w:rFonts w:ascii="Arial" w:hAnsi="Arial" w:cs="Arial"/>
        </w:rPr>
        <w:t>operasi</w:t>
      </w:r>
      <w:r w:rsidRPr="00CD6520">
        <w:rPr>
          <w:rFonts w:ascii="Arial" w:hAnsi="Arial" w:cs="Arial"/>
          <w:i/>
        </w:rPr>
        <w:t xml:space="preserve"> sectio caeserea</w:t>
      </w:r>
      <w:r>
        <w:rPr>
          <w:rFonts w:ascii="Arial" w:hAnsi="Arial" w:cs="Arial"/>
          <w:i/>
        </w:rPr>
        <w:t xml:space="preserve">. </w:t>
      </w:r>
      <w:r>
        <w:rPr>
          <w:rFonts w:ascii="Arial" w:hAnsi="Arial" w:cs="Arial"/>
        </w:rPr>
        <w:t xml:space="preserve">Distribusi frekuensi skala nyeri pasien </w:t>
      </w:r>
      <w:r w:rsidRPr="00CD6520">
        <w:rPr>
          <w:rFonts w:ascii="Arial" w:hAnsi="Arial" w:cs="Arial"/>
          <w:i/>
        </w:rPr>
        <w:t xml:space="preserve">post </w:t>
      </w:r>
      <w:r w:rsidRPr="00CD6520">
        <w:rPr>
          <w:rFonts w:ascii="Arial" w:hAnsi="Arial" w:cs="Arial"/>
        </w:rPr>
        <w:t>operasi</w:t>
      </w:r>
      <w:r w:rsidRPr="00CD6520">
        <w:rPr>
          <w:rFonts w:ascii="Arial" w:hAnsi="Arial" w:cs="Arial"/>
          <w:i/>
        </w:rPr>
        <w:t xml:space="preserve"> sectio caeserea</w:t>
      </w:r>
      <w:r>
        <w:rPr>
          <w:rFonts w:ascii="Arial" w:hAnsi="Arial" w:cs="Arial"/>
          <w:i/>
        </w:rPr>
        <w:t xml:space="preserve"> </w:t>
      </w:r>
      <w:r>
        <w:rPr>
          <w:rFonts w:ascii="Arial" w:hAnsi="Arial" w:cs="Arial"/>
        </w:rPr>
        <w:t>setelah dilakukan teknik relaksasi dapat dilihat secara rinci pada tabel 4.5</w:t>
      </w:r>
    </w:p>
    <w:p w:rsidR="00282058" w:rsidRPr="001E7513" w:rsidRDefault="006677CD" w:rsidP="00282058">
      <w:pPr>
        <w:pStyle w:val="ListParagraph"/>
        <w:ind w:left="1985" w:hanging="567"/>
        <w:rPr>
          <w:rFonts w:ascii="Arial" w:hAnsi="Arial" w:cs="Arial"/>
        </w:rPr>
      </w:pPr>
      <w:r>
        <w:rPr>
          <w:rFonts w:ascii="Arial" w:hAnsi="Arial" w:cs="Arial"/>
          <w:i/>
        </w:rPr>
        <w:lastRenderedPageBreak/>
        <w:t>Tabel 4.5</w:t>
      </w:r>
      <w:r w:rsidR="00282058" w:rsidRPr="000034ED">
        <w:rPr>
          <w:rFonts w:ascii="Arial" w:hAnsi="Arial" w:cs="Arial"/>
          <w:i/>
        </w:rPr>
        <w:t xml:space="preserve"> Distribusi frekuensi r</w:t>
      </w:r>
      <w:r w:rsidR="00282058">
        <w:rPr>
          <w:rFonts w:ascii="Arial" w:hAnsi="Arial" w:cs="Arial"/>
          <w:i/>
        </w:rPr>
        <w:t>eponden berdasarkan skala nyeri sesudah</w:t>
      </w:r>
      <w:r w:rsidR="00282058" w:rsidRPr="000034ED">
        <w:rPr>
          <w:rFonts w:ascii="Arial" w:hAnsi="Arial" w:cs="Arial"/>
          <w:i/>
        </w:rPr>
        <w:t xml:space="preserve"> dilakukan teknik relaksasi</w:t>
      </w:r>
      <w:r w:rsidR="00282058">
        <w:rPr>
          <w:rFonts w:ascii="Arial" w:hAnsi="Arial" w:cs="Arial"/>
          <w:i/>
        </w:rPr>
        <w:t xml:space="preserve"> 4.5</w:t>
      </w:r>
    </w:p>
    <w:tbl>
      <w:tblPr>
        <w:tblStyle w:val="TableGrid"/>
        <w:tblW w:w="0" w:type="auto"/>
        <w:tblInd w:w="1526" w:type="dxa"/>
        <w:tblLook w:val="04A0"/>
      </w:tblPr>
      <w:tblGrid>
        <w:gridCol w:w="595"/>
        <w:gridCol w:w="2122"/>
        <w:gridCol w:w="2122"/>
        <w:gridCol w:w="2122"/>
      </w:tblGrid>
      <w:tr w:rsidR="00282058" w:rsidTr="00DB15B1">
        <w:tc>
          <w:tcPr>
            <w:tcW w:w="595" w:type="dxa"/>
            <w:tcBorders>
              <w:left w:val="nil"/>
              <w:right w:val="nil"/>
            </w:tcBorders>
          </w:tcPr>
          <w:p w:rsidR="00282058" w:rsidRPr="001E7513" w:rsidRDefault="00282058" w:rsidP="00DB15B1">
            <w:pPr>
              <w:jc w:val="center"/>
              <w:rPr>
                <w:rFonts w:ascii="Arial" w:hAnsi="Arial" w:cs="Arial"/>
              </w:rPr>
            </w:pPr>
            <w:r w:rsidRPr="001E7513">
              <w:rPr>
                <w:rFonts w:ascii="Arial" w:hAnsi="Arial" w:cs="Arial"/>
              </w:rPr>
              <w:t>No</w:t>
            </w:r>
          </w:p>
        </w:tc>
        <w:tc>
          <w:tcPr>
            <w:tcW w:w="2122" w:type="dxa"/>
            <w:tcBorders>
              <w:left w:val="nil"/>
              <w:right w:val="nil"/>
            </w:tcBorders>
          </w:tcPr>
          <w:p w:rsidR="00282058" w:rsidRPr="001E7513" w:rsidRDefault="00282058" w:rsidP="00DB15B1">
            <w:pPr>
              <w:jc w:val="center"/>
              <w:rPr>
                <w:rFonts w:ascii="Arial" w:hAnsi="Arial" w:cs="Arial"/>
              </w:rPr>
            </w:pPr>
            <w:r w:rsidRPr="001E7513">
              <w:rPr>
                <w:rFonts w:ascii="Arial" w:hAnsi="Arial" w:cs="Arial"/>
              </w:rPr>
              <w:t>Skala Nyeri</w:t>
            </w:r>
          </w:p>
        </w:tc>
        <w:tc>
          <w:tcPr>
            <w:tcW w:w="2122" w:type="dxa"/>
            <w:tcBorders>
              <w:left w:val="nil"/>
              <w:right w:val="nil"/>
            </w:tcBorders>
          </w:tcPr>
          <w:p w:rsidR="00282058" w:rsidRPr="001E7513" w:rsidRDefault="00282058" w:rsidP="00DB15B1">
            <w:pPr>
              <w:jc w:val="center"/>
              <w:rPr>
                <w:rFonts w:ascii="Arial" w:hAnsi="Arial" w:cs="Arial"/>
              </w:rPr>
            </w:pPr>
            <w:r w:rsidRPr="001E7513">
              <w:rPr>
                <w:rFonts w:ascii="Arial" w:hAnsi="Arial" w:cs="Arial"/>
              </w:rPr>
              <w:t>Frekuensi</w:t>
            </w:r>
          </w:p>
        </w:tc>
        <w:tc>
          <w:tcPr>
            <w:tcW w:w="2122" w:type="dxa"/>
            <w:tcBorders>
              <w:left w:val="nil"/>
              <w:right w:val="nil"/>
            </w:tcBorders>
          </w:tcPr>
          <w:p w:rsidR="00282058" w:rsidRPr="001E7513" w:rsidRDefault="00282058" w:rsidP="00DB15B1">
            <w:pPr>
              <w:jc w:val="center"/>
              <w:rPr>
                <w:rFonts w:ascii="Arial" w:hAnsi="Arial" w:cs="Arial"/>
              </w:rPr>
            </w:pPr>
            <w:r w:rsidRPr="001E7513">
              <w:rPr>
                <w:rFonts w:ascii="Arial" w:hAnsi="Arial" w:cs="Arial"/>
              </w:rPr>
              <w:t>Persentase</w:t>
            </w:r>
          </w:p>
        </w:tc>
      </w:tr>
      <w:tr w:rsidR="00282058" w:rsidTr="00DB15B1">
        <w:tc>
          <w:tcPr>
            <w:tcW w:w="595" w:type="dxa"/>
            <w:tcBorders>
              <w:top w:val="nil"/>
              <w:left w:val="nil"/>
              <w:bottom w:val="nil"/>
              <w:right w:val="nil"/>
            </w:tcBorders>
          </w:tcPr>
          <w:p w:rsidR="00282058" w:rsidRPr="001E7513" w:rsidRDefault="00EB5EBE" w:rsidP="00DB15B1">
            <w:pPr>
              <w:jc w:val="center"/>
              <w:rPr>
                <w:rFonts w:ascii="Arial" w:hAnsi="Arial" w:cs="Arial"/>
              </w:rPr>
            </w:pPr>
            <w:r>
              <w:rPr>
                <w:rFonts w:ascii="Arial" w:hAnsi="Arial" w:cs="Arial"/>
              </w:rPr>
              <w:t>1</w:t>
            </w:r>
          </w:p>
        </w:tc>
        <w:tc>
          <w:tcPr>
            <w:tcW w:w="2122" w:type="dxa"/>
            <w:tcBorders>
              <w:top w:val="nil"/>
              <w:left w:val="nil"/>
              <w:bottom w:val="nil"/>
              <w:right w:val="nil"/>
            </w:tcBorders>
          </w:tcPr>
          <w:p w:rsidR="00282058" w:rsidRPr="001E7513" w:rsidRDefault="00282058" w:rsidP="00DB15B1">
            <w:pPr>
              <w:jc w:val="center"/>
              <w:rPr>
                <w:rFonts w:ascii="Arial" w:hAnsi="Arial" w:cs="Arial"/>
              </w:rPr>
            </w:pPr>
            <w:r w:rsidRPr="001E7513">
              <w:rPr>
                <w:rFonts w:ascii="Arial" w:hAnsi="Arial" w:cs="Arial"/>
              </w:rPr>
              <w:t>2</w:t>
            </w:r>
          </w:p>
        </w:tc>
        <w:tc>
          <w:tcPr>
            <w:tcW w:w="2122" w:type="dxa"/>
            <w:tcBorders>
              <w:top w:val="nil"/>
              <w:left w:val="nil"/>
              <w:bottom w:val="nil"/>
              <w:right w:val="nil"/>
            </w:tcBorders>
          </w:tcPr>
          <w:p w:rsidR="00282058" w:rsidRPr="001E7513" w:rsidRDefault="00282058" w:rsidP="00DB15B1">
            <w:pPr>
              <w:jc w:val="center"/>
              <w:rPr>
                <w:rFonts w:ascii="Arial" w:hAnsi="Arial" w:cs="Arial"/>
              </w:rPr>
            </w:pPr>
            <w:r w:rsidRPr="001E7513">
              <w:rPr>
                <w:rFonts w:ascii="Arial" w:hAnsi="Arial" w:cs="Arial"/>
              </w:rPr>
              <w:t>17</w:t>
            </w:r>
          </w:p>
        </w:tc>
        <w:tc>
          <w:tcPr>
            <w:tcW w:w="2122" w:type="dxa"/>
            <w:tcBorders>
              <w:top w:val="nil"/>
              <w:left w:val="nil"/>
              <w:bottom w:val="nil"/>
              <w:right w:val="nil"/>
            </w:tcBorders>
          </w:tcPr>
          <w:p w:rsidR="00282058" w:rsidRPr="001E7513" w:rsidRDefault="00282058" w:rsidP="00DB15B1">
            <w:pPr>
              <w:jc w:val="center"/>
              <w:rPr>
                <w:rFonts w:ascii="Arial" w:hAnsi="Arial" w:cs="Arial"/>
              </w:rPr>
            </w:pPr>
            <w:r>
              <w:rPr>
                <w:rFonts w:ascii="Arial" w:hAnsi="Arial" w:cs="Arial"/>
              </w:rPr>
              <w:t>56,7</w:t>
            </w:r>
            <w:r w:rsidRPr="001E7513">
              <w:rPr>
                <w:rFonts w:ascii="Arial" w:hAnsi="Arial" w:cs="Arial"/>
              </w:rPr>
              <w:t>%</w:t>
            </w:r>
          </w:p>
        </w:tc>
      </w:tr>
      <w:tr w:rsidR="00282058" w:rsidTr="00DB15B1">
        <w:tc>
          <w:tcPr>
            <w:tcW w:w="595" w:type="dxa"/>
            <w:tcBorders>
              <w:top w:val="nil"/>
              <w:left w:val="nil"/>
              <w:bottom w:val="nil"/>
              <w:right w:val="nil"/>
            </w:tcBorders>
          </w:tcPr>
          <w:p w:rsidR="00282058" w:rsidRPr="001E7513" w:rsidRDefault="00EB5EBE" w:rsidP="00DB15B1">
            <w:pPr>
              <w:jc w:val="center"/>
              <w:rPr>
                <w:rFonts w:ascii="Arial" w:hAnsi="Arial" w:cs="Arial"/>
              </w:rPr>
            </w:pPr>
            <w:r>
              <w:rPr>
                <w:rFonts w:ascii="Arial" w:hAnsi="Arial" w:cs="Arial"/>
              </w:rPr>
              <w:t>2</w:t>
            </w:r>
          </w:p>
        </w:tc>
        <w:tc>
          <w:tcPr>
            <w:tcW w:w="2122" w:type="dxa"/>
            <w:tcBorders>
              <w:top w:val="nil"/>
              <w:left w:val="nil"/>
              <w:bottom w:val="nil"/>
              <w:right w:val="nil"/>
            </w:tcBorders>
          </w:tcPr>
          <w:p w:rsidR="00282058" w:rsidRPr="001E7513" w:rsidRDefault="00282058" w:rsidP="00DB15B1">
            <w:pPr>
              <w:jc w:val="center"/>
              <w:rPr>
                <w:rFonts w:ascii="Arial" w:hAnsi="Arial" w:cs="Arial"/>
              </w:rPr>
            </w:pPr>
            <w:r w:rsidRPr="001E7513">
              <w:rPr>
                <w:rFonts w:ascii="Arial" w:hAnsi="Arial" w:cs="Arial"/>
              </w:rPr>
              <w:t>3</w:t>
            </w:r>
          </w:p>
        </w:tc>
        <w:tc>
          <w:tcPr>
            <w:tcW w:w="2122" w:type="dxa"/>
            <w:tcBorders>
              <w:top w:val="nil"/>
              <w:left w:val="nil"/>
              <w:bottom w:val="nil"/>
              <w:right w:val="nil"/>
            </w:tcBorders>
          </w:tcPr>
          <w:p w:rsidR="00282058" w:rsidRPr="001E7513" w:rsidRDefault="00282058" w:rsidP="00DB15B1">
            <w:pPr>
              <w:jc w:val="center"/>
              <w:rPr>
                <w:rFonts w:ascii="Arial" w:hAnsi="Arial" w:cs="Arial"/>
              </w:rPr>
            </w:pPr>
            <w:r w:rsidRPr="001E7513">
              <w:rPr>
                <w:rFonts w:ascii="Arial" w:hAnsi="Arial" w:cs="Arial"/>
              </w:rPr>
              <w:t>1</w:t>
            </w:r>
            <w:r>
              <w:rPr>
                <w:rFonts w:ascii="Arial" w:hAnsi="Arial" w:cs="Arial"/>
              </w:rPr>
              <w:t>3</w:t>
            </w:r>
          </w:p>
        </w:tc>
        <w:tc>
          <w:tcPr>
            <w:tcW w:w="2122" w:type="dxa"/>
            <w:tcBorders>
              <w:top w:val="nil"/>
              <w:left w:val="nil"/>
              <w:bottom w:val="nil"/>
              <w:right w:val="nil"/>
            </w:tcBorders>
          </w:tcPr>
          <w:p w:rsidR="00282058" w:rsidRPr="001E7513" w:rsidRDefault="00282058" w:rsidP="00DB15B1">
            <w:pPr>
              <w:jc w:val="center"/>
              <w:rPr>
                <w:rFonts w:ascii="Arial" w:hAnsi="Arial" w:cs="Arial"/>
              </w:rPr>
            </w:pPr>
            <w:r>
              <w:rPr>
                <w:rFonts w:ascii="Arial" w:hAnsi="Arial" w:cs="Arial"/>
              </w:rPr>
              <w:t>43,3</w:t>
            </w:r>
            <w:r w:rsidRPr="001E7513">
              <w:rPr>
                <w:rFonts w:ascii="Arial" w:hAnsi="Arial" w:cs="Arial"/>
              </w:rPr>
              <w:t>%</w:t>
            </w:r>
          </w:p>
        </w:tc>
      </w:tr>
      <w:tr w:rsidR="00282058" w:rsidTr="00DB15B1">
        <w:tc>
          <w:tcPr>
            <w:tcW w:w="595" w:type="dxa"/>
            <w:tcBorders>
              <w:left w:val="nil"/>
              <w:right w:val="nil"/>
            </w:tcBorders>
          </w:tcPr>
          <w:p w:rsidR="00282058" w:rsidRPr="001E7513" w:rsidRDefault="00282058" w:rsidP="00DB15B1">
            <w:pPr>
              <w:jc w:val="center"/>
              <w:rPr>
                <w:rFonts w:ascii="Arial" w:hAnsi="Arial" w:cs="Arial"/>
              </w:rPr>
            </w:pPr>
          </w:p>
        </w:tc>
        <w:tc>
          <w:tcPr>
            <w:tcW w:w="2122" w:type="dxa"/>
            <w:tcBorders>
              <w:left w:val="nil"/>
              <w:right w:val="nil"/>
            </w:tcBorders>
          </w:tcPr>
          <w:p w:rsidR="00282058" w:rsidRPr="001E7513" w:rsidRDefault="00282058" w:rsidP="00DB15B1">
            <w:pPr>
              <w:jc w:val="center"/>
              <w:rPr>
                <w:rFonts w:ascii="Arial" w:hAnsi="Arial" w:cs="Arial"/>
              </w:rPr>
            </w:pPr>
            <w:r w:rsidRPr="001E7513">
              <w:rPr>
                <w:rFonts w:ascii="Arial" w:hAnsi="Arial" w:cs="Arial"/>
              </w:rPr>
              <w:t>Total</w:t>
            </w:r>
          </w:p>
        </w:tc>
        <w:tc>
          <w:tcPr>
            <w:tcW w:w="2122" w:type="dxa"/>
            <w:tcBorders>
              <w:left w:val="nil"/>
              <w:right w:val="nil"/>
            </w:tcBorders>
          </w:tcPr>
          <w:p w:rsidR="00282058" w:rsidRPr="001E7513" w:rsidRDefault="00282058" w:rsidP="00DB15B1">
            <w:pPr>
              <w:jc w:val="center"/>
              <w:rPr>
                <w:rFonts w:ascii="Arial" w:hAnsi="Arial" w:cs="Arial"/>
              </w:rPr>
            </w:pPr>
            <w:r w:rsidRPr="001E7513">
              <w:rPr>
                <w:rFonts w:ascii="Arial" w:hAnsi="Arial" w:cs="Arial"/>
              </w:rPr>
              <w:t>30</w:t>
            </w:r>
          </w:p>
        </w:tc>
        <w:tc>
          <w:tcPr>
            <w:tcW w:w="2122" w:type="dxa"/>
            <w:tcBorders>
              <w:left w:val="nil"/>
              <w:right w:val="nil"/>
            </w:tcBorders>
          </w:tcPr>
          <w:p w:rsidR="00282058" w:rsidRPr="001E7513" w:rsidRDefault="00491C0F" w:rsidP="00DB15B1">
            <w:pPr>
              <w:jc w:val="center"/>
              <w:rPr>
                <w:rFonts w:ascii="Arial" w:hAnsi="Arial" w:cs="Arial"/>
              </w:rPr>
            </w:pPr>
            <w:r>
              <w:rPr>
                <w:rFonts w:ascii="Arial" w:hAnsi="Arial" w:cs="Arial"/>
              </w:rPr>
              <w:t>100</w:t>
            </w:r>
            <w:r w:rsidR="00282058" w:rsidRPr="001E7513">
              <w:rPr>
                <w:rFonts w:ascii="Arial" w:hAnsi="Arial" w:cs="Arial"/>
              </w:rPr>
              <w:t>%</w:t>
            </w:r>
          </w:p>
        </w:tc>
      </w:tr>
    </w:tbl>
    <w:p w:rsidR="00282058" w:rsidRDefault="00282058" w:rsidP="00282058">
      <w:pPr>
        <w:rPr>
          <w:rFonts w:ascii="Arial" w:hAnsi="Arial" w:cs="Arial"/>
          <w:i/>
        </w:rPr>
      </w:pPr>
    </w:p>
    <w:p w:rsidR="00282058" w:rsidRDefault="00282058" w:rsidP="00282058">
      <w:pPr>
        <w:ind w:left="1418" w:firstLine="567"/>
        <w:rPr>
          <w:rFonts w:ascii="Arial" w:hAnsi="Arial" w:cs="Arial"/>
        </w:rPr>
      </w:pPr>
      <w:r>
        <w:rPr>
          <w:rFonts w:ascii="Arial" w:hAnsi="Arial" w:cs="Arial"/>
        </w:rPr>
        <w:t xml:space="preserve">Hasil penelitian menunjukkan bahwa skala nyeri pasien </w:t>
      </w:r>
      <w:r w:rsidRPr="00CD6520">
        <w:rPr>
          <w:rFonts w:ascii="Arial" w:hAnsi="Arial" w:cs="Arial"/>
          <w:i/>
        </w:rPr>
        <w:t xml:space="preserve">post </w:t>
      </w:r>
      <w:r w:rsidRPr="00CD6520">
        <w:rPr>
          <w:rFonts w:ascii="Arial" w:hAnsi="Arial" w:cs="Arial"/>
        </w:rPr>
        <w:t>operasi</w:t>
      </w:r>
      <w:r w:rsidRPr="00CD6520">
        <w:rPr>
          <w:rFonts w:ascii="Arial" w:hAnsi="Arial" w:cs="Arial"/>
          <w:i/>
        </w:rPr>
        <w:t xml:space="preserve"> sectio caeserea</w:t>
      </w:r>
      <w:r>
        <w:rPr>
          <w:rFonts w:ascii="Arial" w:hAnsi="Arial" w:cs="Arial"/>
        </w:rPr>
        <w:t xml:space="preserve"> setelah dilakukan teknik relaksasi didominasikan oleh skala nyeri 2 yaitu nyer</w:t>
      </w:r>
      <w:r w:rsidR="00491C0F">
        <w:rPr>
          <w:rFonts w:ascii="Arial" w:hAnsi="Arial" w:cs="Arial"/>
        </w:rPr>
        <w:t>i sedang dengan persentase 56,7</w:t>
      </w:r>
      <w:r>
        <w:rPr>
          <w:rFonts w:ascii="Arial" w:hAnsi="Arial" w:cs="Arial"/>
        </w:rPr>
        <w:t>%.</w:t>
      </w:r>
    </w:p>
    <w:p w:rsidR="00B6288C" w:rsidRDefault="00B6288C" w:rsidP="00282058">
      <w:pPr>
        <w:ind w:left="1418" w:firstLine="567"/>
        <w:rPr>
          <w:rFonts w:ascii="Arial" w:hAnsi="Arial" w:cs="Arial"/>
        </w:rPr>
      </w:pPr>
    </w:p>
    <w:p w:rsidR="000C05A8" w:rsidRDefault="00EB5EBE" w:rsidP="000C05A8">
      <w:pPr>
        <w:pStyle w:val="ListParagraph"/>
        <w:numPr>
          <w:ilvl w:val="0"/>
          <w:numId w:val="2"/>
        </w:numPr>
        <w:ind w:left="993" w:hanging="284"/>
        <w:rPr>
          <w:rFonts w:ascii="Arial" w:hAnsi="Arial" w:cs="Arial"/>
          <w:b/>
        </w:rPr>
      </w:pPr>
      <w:r>
        <w:rPr>
          <w:rFonts w:ascii="Arial" w:hAnsi="Arial" w:cs="Arial"/>
          <w:b/>
        </w:rPr>
        <w:t>Analisis Bivariat</w:t>
      </w:r>
    </w:p>
    <w:p w:rsidR="000C05A8" w:rsidRDefault="00282058" w:rsidP="000C05A8">
      <w:pPr>
        <w:pStyle w:val="ListParagraph"/>
        <w:ind w:left="993"/>
        <w:rPr>
          <w:rFonts w:ascii="Arial" w:hAnsi="Arial" w:cs="Arial"/>
          <w:b/>
          <w:i/>
        </w:rPr>
      </w:pPr>
      <w:r w:rsidRPr="000C05A8">
        <w:rPr>
          <w:rFonts w:ascii="Arial" w:hAnsi="Arial" w:cs="Arial"/>
          <w:b/>
        </w:rPr>
        <w:t xml:space="preserve">Pengaruh teknik relaksasi terhadap tingkat nyeri pada pasien </w:t>
      </w:r>
      <w:r w:rsidRPr="000C05A8">
        <w:rPr>
          <w:rFonts w:ascii="Arial" w:hAnsi="Arial" w:cs="Arial"/>
          <w:b/>
          <w:i/>
        </w:rPr>
        <w:t xml:space="preserve">post </w:t>
      </w:r>
      <w:r w:rsidRPr="000C05A8">
        <w:rPr>
          <w:rFonts w:ascii="Arial" w:hAnsi="Arial" w:cs="Arial"/>
          <w:b/>
        </w:rPr>
        <w:t>operasi</w:t>
      </w:r>
      <w:r w:rsidRPr="000C05A8">
        <w:rPr>
          <w:rFonts w:ascii="Arial" w:hAnsi="Arial" w:cs="Arial"/>
          <w:b/>
          <w:i/>
        </w:rPr>
        <w:t xml:space="preserve"> sectio caeserea</w:t>
      </w:r>
    </w:p>
    <w:p w:rsidR="00282058" w:rsidRPr="000C05A8" w:rsidRDefault="00EB5EBE" w:rsidP="000C05A8">
      <w:pPr>
        <w:pStyle w:val="ListParagraph"/>
        <w:ind w:left="993" w:firstLine="850"/>
        <w:rPr>
          <w:rFonts w:ascii="Arial" w:hAnsi="Arial" w:cs="Arial"/>
          <w:b/>
        </w:rPr>
      </w:pPr>
      <w:r w:rsidRPr="000C05A8">
        <w:rPr>
          <w:rFonts w:ascii="Arial" w:hAnsi="Arial" w:cs="Arial"/>
        </w:rPr>
        <w:t xml:space="preserve">Untuk melihat pengaruh teknik relaksasi terhadap tingkat nyeri pada pada </w:t>
      </w:r>
      <w:r w:rsidR="00282058" w:rsidRPr="000C05A8">
        <w:rPr>
          <w:rFonts w:ascii="Arial" w:hAnsi="Arial" w:cs="Arial"/>
        </w:rPr>
        <w:t xml:space="preserve">pasien </w:t>
      </w:r>
      <w:r w:rsidR="00282058" w:rsidRPr="000C05A8">
        <w:rPr>
          <w:rFonts w:ascii="Arial" w:hAnsi="Arial" w:cs="Arial"/>
          <w:i/>
        </w:rPr>
        <w:t xml:space="preserve">post </w:t>
      </w:r>
      <w:r w:rsidR="00282058" w:rsidRPr="000C05A8">
        <w:rPr>
          <w:rFonts w:ascii="Arial" w:hAnsi="Arial" w:cs="Arial"/>
        </w:rPr>
        <w:t>operasi</w:t>
      </w:r>
      <w:r w:rsidR="00282058" w:rsidRPr="000C05A8">
        <w:rPr>
          <w:rFonts w:ascii="Arial" w:hAnsi="Arial" w:cs="Arial"/>
          <w:i/>
        </w:rPr>
        <w:t xml:space="preserve"> sectio caeserea </w:t>
      </w:r>
      <w:r w:rsidRPr="000C05A8">
        <w:rPr>
          <w:rFonts w:ascii="Arial" w:hAnsi="Arial" w:cs="Arial"/>
        </w:rPr>
        <w:t>dilakukan dengan menggunakan uji Wilcoxon</w:t>
      </w:r>
      <w:r w:rsidR="00282058" w:rsidRPr="000C05A8">
        <w:rPr>
          <w:rFonts w:ascii="Arial" w:hAnsi="Arial" w:cs="Arial"/>
        </w:rPr>
        <w:t xml:space="preserve"> Sign Rank Test untuk membandingkan dua pen</w:t>
      </w:r>
      <w:r w:rsidRPr="000C05A8">
        <w:rPr>
          <w:rFonts w:ascii="Arial" w:hAnsi="Arial" w:cs="Arial"/>
        </w:rPr>
        <w:t>gamatan berasal dari sebelum dan sesudah relaksasi dari satu sampel seperti pada tabel berikut</w:t>
      </w:r>
    </w:p>
    <w:p w:rsidR="00282058" w:rsidRDefault="00282058" w:rsidP="000C05A8">
      <w:pPr>
        <w:pStyle w:val="ListParagraph"/>
        <w:ind w:left="1418" w:hanging="425"/>
        <w:rPr>
          <w:rFonts w:ascii="Arial" w:hAnsi="Arial" w:cs="Arial"/>
          <w:i/>
        </w:rPr>
      </w:pPr>
      <w:r w:rsidRPr="001817CE">
        <w:rPr>
          <w:rFonts w:ascii="Arial" w:hAnsi="Arial" w:cs="Arial"/>
          <w:i/>
        </w:rPr>
        <w:t>Tabel 4.6 Skala nyeri sebelum dan sesad</w:t>
      </w:r>
      <w:r>
        <w:rPr>
          <w:rFonts w:ascii="Arial" w:hAnsi="Arial" w:cs="Arial"/>
          <w:i/>
        </w:rPr>
        <w:t>a</w:t>
      </w:r>
      <w:r w:rsidRPr="001817CE">
        <w:rPr>
          <w:rFonts w:ascii="Arial" w:hAnsi="Arial" w:cs="Arial"/>
          <w:i/>
        </w:rPr>
        <w:t xml:space="preserve">h dilakukan teknik relaksasi </w:t>
      </w:r>
    </w:p>
    <w:tbl>
      <w:tblPr>
        <w:tblStyle w:val="TableGrid"/>
        <w:tblW w:w="0" w:type="auto"/>
        <w:tblInd w:w="1101" w:type="dxa"/>
        <w:tblBorders>
          <w:left w:val="none" w:sz="0" w:space="0" w:color="auto"/>
          <w:right w:val="none" w:sz="0" w:space="0" w:color="auto"/>
        </w:tblBorders>
        <w:tblLayout w:type="fixed"/>
        <w:tblLook w:val="04A0"/>
      </w:tblPr>
      <w:tblGrid>
        <w:gridCol w:w="567"/>
        <w:gridCol w:w="546"/>
        <w:gridCol w:w="1155"/>
        <w:gridCol w:w="567"/>
        <w:gridCol w:w="708"/>
        <w:gridCol w:w="567"/>
        <w:gridCol w:w="709"/>
        <w:gridCol w:w="2126"/>
      </w:tblGrid>
      <w:tr w:rsidR="00007684" w:rsidTr="000C05A8">
        <w:tc>
          <w:tcPr>
            <w:tcW w:w="567" w:type="dxa"/>
            <w:vMerge w:val="restart"/>
            <w:tcBorders>
              <w:right w:val="nil"/>
            </w:tcBorders>
          </w:tcPr>
          <w:p w:rsidR="00007684" w:rsidRDefault="00007684" w:rsidP="00282058">
            <w:pPr>
              <w:pStyle w:val="ListParagraph"/>
              <w:spacing w:line="276" w:lineRule="auto"/>
              <w:ind w:left="0"/>
              <w:rPr>
                <w:rFonts w:ascii="Arial" w:hAnsi="Arial" w:cs="Arial"/>
              </w:rPr>
            </w:pPr>
            <w:r>
              <w:rPr>
                <w:rFonts w:ascii="Arial" w:hAnsi="Arial" w:cs="Arial"/>
              </w:rPr>
              <w:t>No</w:t>
            </w:r>
          </w:p>
        </w:tc>
        <w:tc>
          <w:tcPr>
            <w:tcW w:w="1701" w:type="dxa"/>
            <w:gridSpan w:val="2"/>
            <w:vMerge w:val="restart"/>
            <w:tcBorders>
              <w:left w:val="nil"/>
              <w:right w:val="nil"/>
            </w:tcBorders>
          </w:tcPr>
          <w:p w:rsidR="00007684" w:rsidRDefault="00007684" w:rsidP="000C05A8">
            <w:pPr>
              <w:pStyle w:val="ListParagraph"/>
              <w:spacing w:line="276" w:lineRule="auto"/>
              <w:ind w:left="0"/>
              <w:rPr>
                <w:rFonts w:ascii="Arial" w:hAnsi="Arial" w:cs="Arial"/>
              </w:rPr>
            </w:pPr>
            <w:r>
              <w:rPr>
                <w:rFonts w:ascii="Arial" w:hAnsi="Arial" w:cs="Arial"/>
              </w:rPr>
              <w:t>Tingkat Nyeri</w:t>
            </w:r>
          </w:p>
        </w:tc>
        <w:tc>
          <w:tcPr>
            <w:tcW w:w="2551" w:type="dxa"/>
            <w:gridSpan w:val="4"/>
            <w:tcBorders>
              <w:left w:val="nil"/>
              <w:bottom w:val="nil"/>
              <w:right w:val="nil"/>
            </w:tcBorders>
          </w:tcPr>
          <w:p w:rsidR="00007684" w:rsidRDefault="00007684" w:rsidP="00007684">
            <w:pPr>
              <w:pStyle w:val="ListParagraph"/>
              <w:spacing w:line="276" w:lineRule="auto"/>
              <w:ind w:left="0"/>
              <w:jc w:val="center"/>
              <w:rPr>
                <w:rFonts w:ascii="Arial" w:hAnsi="Arial" w:cs="Arial"/>
              </w:rPr>
            </w:pPr>
            <w:r>
              <w:rPr>
                <w:rFonts w:ascii="Arial" w:hAnsi="Arial" w:cs="Arial"/>
              </w:rPr>
              <w:t>Relaksasi</w:t>
            </w:r>
          </w:p>
        </w:tc>
        <w:tc>
          <w:tcPr>
            <w:tcW w:w="2126" w:type="dxa"/>
            <w:vMerge w:val="restart"/>
            <w:tcBorders>
              <w:left w:val="nil"/>
            </w:tcBorders>
          </w:tcPr>
          <w:p w:rsidR="00007684" w:rsidRDefault="00007684" w:rsidP="00E652A8">
            <w:pPr>
              <w:pStyle w:val="ListParagraph"/>
              <w:spacing w:line="276" w:lineRule="auto"/>
              <w:ind w:left="0"/>
              <w:jc w:val="right"/>
              <w:rPr>
                <w:rFonts w:ascii="Arial" w:hAnsi="Arial" w:cs="Arial"/>
              </w:rPr>
            </w:pPr>
            <w:r>
              <w:rPr>
                <w:rFonts w:ascii="Arial" w:hAnsi="Arial" w:cs="Arial"/>
              </w:rPr>
              <w:t xml:space="preserve">Hasil Uji Wilcoxom </w:t>
            </w:r>
          </w:p>
        </w:tc>
      </w:tr>
      <w:tr w:rsidR="00007684" w:rsidTr="000C05A8">
        <w:tc>
          <w:tcPr>
            <w:tcW w:w="567" w:type="dxa"/>
            <w:vMerge/>
            <w:tcBorders>
              <w:right w:val="nil"/>
            </w:tcBorders>
          </w:tcPr>
          <w:p w:rsidR="00007684" w:rsidRDefault="00007684" w:rsidP="00282058">
            <w:pPr>
              <w:pStyle w:val="ListParagraph"/>
              <w:spacing w:line="276" w:lineRule="auto"/>
              <w:ind w:left="0"/>
              <w:rPr>
                <w:rFonts w:ascii="Arial" w:hAnsi="Arial" w:cs="Arial"/>
              </w:rPr>
            </w:pPr>
          </w:p>
        </w:tc>
        <w:tc>
          <w:tcPr>
            <w:tcW w:w="1701" w:type="dxa"/>
            <w:gridSpan w:val="2"/>
            <w:vMerge/>
            <w:tcBorders>
              <w:left w:val="nil"/>
              <w:right w:val="nil"/>
            </w:tcBorders>
          </w:tcPr>
          <w:p w:rsidR="00007684" w:rsidRDefault="00007684" w:rsidP="000C05A8">
            <w:pPr>
              <w:pStyle w:val="ListParagraph"/>
              <w:spacing w:line="276" w:lineRule="auto"/>
              <w:ind w:left="0"/>
              <w:rPr>
                <w:rFonts w:ascii="Arial" w:hAnsi="Arial" w:cs="Arial"/>
              </w:rPr>
            </w:pPr>
          </w:p>
        </w:tc>
        <w:tc>
          <w:tcPr>
            <w:tcW w:w="1275" w:type="dxa"/>
            <w:gridSpan w:val="2"/>
            <w:tcBorders>
              <w:top w:val="nil"/>
              <w:left w:val="nil"/>
              <w:bottom w:val="nil"/>
              <w:right w:val="nil"/>
            </w:tcBorders>
          </w:tcPr>
          <w:p w:rsidR="00007684" w:rsidRDefault="00E652A8" w:rsidP="00282058">
            <w:pPr>
              <w:pStyle w:val="ListParagraph"/>
              <w:spacing w:line="276" w:lineRule="auto"/>
              <w:ind w:left="0"/>
              <w:rPr>
                <w:rFonts w:ascii="Arial" w:hAnsi="Arial" w:cs="Arial"/>
              </w:rPr>
            </w:pPr>
            <w:r>
              <w:rPr>
                <w:rFonts w:ascii="Arial" w:hAnsi="Arial" w:cs="Arial"/>
              </w:rPr>
              <w:t>Sebelum</w:t>
            </w:r>
          </w:p>
        </w:tc>
        <w:tc>
          <w:tcPr>
            <w:tcW w:w="1276" w:type="dxa"/>
            <w:gridSpan w:val="2"/>
            <w:tcBorders>
              <w:top w:val="nil"/>
              <w:left w:val="nil"/>
              <w:bottom w:val="nil"/>
              <w:right w:val="nil"/>
            </w:tcBorders>
          </w:tcPr>
          <w:p w:rsidR="00007684" w:rsidRDefault="00E652A8" w:rsidP="00282058">
            <w:pPr>
              <w:pStyle w:val="ListParagraph"/>
              <w:spacing w:line="276" w:lineRule="auto"/>
              <w:ind w:left="0"/>
              <w:rPr>
                <w:rFonts w:ascii="Arial" w:hAnsi="Arial" w:cs="Arial"/>
              </w:rPr>
            </w:pPr>
            <w:r>
              <w:rPr>
                <w:rFonts w:ascii="Arial" w:hAnsi="Arial" w:cs="Arial"/>
              </w:rPr>
              <w:t>Sesudah</w:t>
            </w:r>
          </w:p>
        </w:tc>
        <w:tc>
          <w:tcPr>
            <w:tcW w:w="2126" w:type="dxa"/>
            <w:vMerge/>
            <w:tcBorders>
              <w:left w:val="nil"/>
            </w:tcBorders>
          </w:tcPr>
          <w:p w:rsidR="00007684" w:rsidRDefault="00007684" w:rsidP="00E652A8">
            <w:pPr>
              <w:pStyle w:val="ListParagraph"/>
              <w:spacing w:line="276" w:lineRule="auto"/>
              <w:ind w:left="0"/>
              <w:jc w:val="right"/>
              <w:rPr>
                <w:rFonts w:ascii="Arial" w:hAnsi="Arial" w:cs="Arial"/>
              </w:rPr>
            </w:pPr>
          </w:p>
        </w:tc>
      </w:tr>
      <w:tr w:rsidR="00007684" w:rsidTr="000C05A8">
        <w:tc>
          <w:tcPr>
            <w:tcW w:w="567" w:type="dxa"/>
            <w:vMerge/>
            <w:tcBorders>
              <w:bottom w:val="single" w:sz="4" w:space="0" w:color="000000" w:themeColor="text1"/>
              <w:right w:val="nil"/>
            </w:tcBorders>
          </w:tcPr>
          <w:p w:rsidR="00007684" w:rsidRDefault="00007684" w:rsidP="00282058">
            <w:pPr>
              <w:pStyle w:val="ListParagraph"/>
              <w:spacing w:line="276" w:lineRule="auto"/>
              <w:ind w:left="0"/>
              <w:rPr>
                <w:rFonts w:ascii="Arial" w:hAnsi="Arial" w:cs="Arial"/>
              </w:rPr>
            </w:pPr>
          </w:p>
        </w:tc>
        <w:tc>
          <w:tcPr>
            <w:tcW w:w="1701" w:type="dxa"/>
            <w:gridSpan w:val="2"/>
            <w:vMerge/>
            <w:tcBorders>
              <w:left w:val="nil"/>
              <w:bottom w:val="single" w:sz="4" w:space="0" w:color="000000" w:themeColor="text1"/>
              <w:right w:val="nil"/>
            </w:tcBorders>
          </w:tcPr>
          <w:p w:rsidR="00007684" w:rsidRDefault="00007684" w:rsidP="000C05A8">
            <w:pPr>
              <w:pStyle w:val="ListParagraph"/>
              <w:spacing w:line="276" w:lineRule="auto"/>
              <w:ind w:left="0"/>
              <w:rPr>
                <w:rFonts w:ascii="Arial" w:hAnsi="Arial" w:cs="Arial"/>
              </w:rPr>
            </w:pPr>
          </w:p>
        </w:tc>
        <w:tc>
          <w:tcPr>
            <w:tcW w:w="567" w:type="dxa"/>
            <w:tcBorders>
              <w:top w:val="nil"/>
              <w:left w:val="nil"/>
              <w:bottom w:val="single" w:sz="4" w:space="0" w:color="000000" w:themeColor="text1"/>
              <w:right w:val="nil"/>
            </w:tcBorders>
          </w:tcPr>
          <w:p w:rsidR="00007684" w:rsidRDefault="00007684" w:rsidP="00007684">
            <w:pPr>
              <w:pStyle w:val="ListParagraph"/>
              <w:spacing w:line="276" w:lineRule="auto"/>
              <w:ind w:left="0"/>
              <w:jc w:val="center"/>
              <w:rPr>
                <w:rFonts w:ascii="Arial" w:hAnsi="Arial" w:cs="Arial"/>
              </w:rPr>
            </w:pPr>
            <w:r>
              <w:rPr>
                <w:rFonts w:ascii="Arial" w:hAnsi="Arial" w:cs="Arial"/>
              </w:rPr>
              <w:t>n</w:t>
            </w:r>
          </w:p>
        </w:tc>
        <w:tc>
          <w:tcPr>
            <w:tcW w:w="708" w:type="dxa"/>
            <w:tcBorders>
              <w:top w:val="nil"/>
              <w:left w:val="nil"/>
              <w:bottom w:val="single" w:sz="4" w:space="0" w:color="000000" w:themeColor="text1"/>
              <w:right w:val="nil"/>
            </w:tcBorders>
          </w:tcPr>
          <w:p w:rsidR="00007684" w:rsidRDefault="00007684" w:rsidP="00007684">
            <w:pPr>
              <w:pStyle w:val="ListParagraph"/>
              <w:spacing w:line="276" w:lineRule="auto"/>
              <w:ind w:left="0"/>
              <w:jc w:val="center"/>
              <w:rPr>
                <w:rFonts w:ascii="Arial" w:hAnsi="Arial" w:cs="Arial"/>
              </w:rPr>
            </w:pPr>
            <w:r>
              <w:rPr>
                <w:rFonts w:ascii="Arial" w:hAnsi="Arial" w:cs="Arial"/>
              </w:rPr>
              <w:t>%</w:t>
            </w:r>
          </w:p>
        </w:tc>
        <w:tc>
          <w:tcPr>
            <w:tcW w:w="567" w:type="dxa"/>
            <w:tcBorders>
              <w:top w:val="nil"/>
              <w:left w:val="nil"/>
              <w:bottom w:val="single" w:sz="4" w:space="0" w:color="000000" w:themeColor="text1"/>
              <w:right w:val="nil"/>
            </w:tcBorders>
          </w:tcPr>
          <w:p w:rsidR="00007684" w:rsidRDefault="00007684" w:rsidP="00007684">
            <w:pPr>
              <w:pStyle w:val="ListParagraph"/>
              <w:spacing w:line="276" w:lineRule="auto"/>
              <w:ind w:left="0"/>
              <w:jc w:val="center"/>
              <w:rPr>
                <w:rFonts w:ascii="Arial" w:hAnsi="Arial" w:cs="Arial"/>
              </w:rPr>
            </w:pPr>
            <w:r>
              <w:rPr>
                <w:rFonts w:ascii="Arial" w:hAnsi="Arial" w:cs="Arial"/>
              </w:rPr>
              <w:t>n</w:t>
            </w:r>
          </w:p>
        </w:tc>
        <w:tc>
          <w:tcPr>
            <w:tcW w:w="709" w:type="dxa"/>
            <w:tcBorders>
              <w:top w:val="nil"/>
              <w:left w:val="nil"/>
              <w:bottom w:val="single" w:sz="4" w:space="0" w:color="000000" w:themeColor="text1"/>
              <w:right w:val="nil"/>
            </w:tcBorders>
          </w:tcPr>
          <w:p w:rsidR="00007684" w:rsidRDefault="00007684" w:rsidP="00007684">
            <w:pPr>
              <w:pStyle w:val="ListParagraph"/>
              <w:spacing w:line="276" w:lineRule="auto"/>
              <w:ind w:left="0"/>
              <w:jc w:val="center"/>
              <w:rPr>
                <w:rFonts w:ascii="Arial" w:hAnsi="Arial" w:cs="Arial"/>
              </w:rPr>
            </w:pPr>
            <w:r>
              <w:rPr>
                <w:rFonts w:ascii="Arial" w:hAnsi="Arial" w:cs="Arial"/>
              </w:rPr>
              <w:t>%</w:t>
            </w:r>
          </w:p>
        </w:tc>
        <w:tc>
          <w:tcPr>
            <w:tcW w:w="2126" w:type="dxa"/>
            <w:vMerge/>
            <w:tcBorders>
              <w:left w:val="nil"/>
            </w:tcBorders>
          </w:tcPr>
          <w:p w:rsidR="00007684" w:rsidRDefault="00007684" w:rsidP="00E652A8">
            <w:pPr>
              <w:pStyle w:val="ListParagraph"/>
              <w:spacing w:line="276" w:lineRule="auto"/>
              <w:ind w:left="0"/>
              <w:jc w:val="right"/>
              <w:rPr>
                <w:rFonts w:ascii="Arial" w:hAnsi="Arial" w:cs="Arial"/>
              </w:rPr>
            </w:pPr>
          </w:p>
        </w:tc>
      </w:tr>
      <w:tr w:rsidR="00007684" w:rsidTr="000C05A8">
        <w:tc>
          <w:tcPr>
            <w:tcW w:w="1113" w:type="dxa"/>
            <w:gridSpan w:val="2"/>
            <w:tcBorders>
              <w:bottom w:val="nil"/>
              <w:right w:val="nil"/>
            </w:tcBorders>
          </w:tcPr>
          <w:p w:rsidR="00007684" w:rsidRDefault="00007684" w:rsidP="00282058">
            <w:pPr>
              <w:pStyle w:val="ListParagraph"/>
              <w:spacing w:line="276" w:lineRule="auto"/>
              <w:ind w:left="0"/>
              <w:rPr>
                <w:rFonts w:ascii="Arial" w:hAnsi="Arial" w:cs="Arial"/>
              </w:rPr>
            </w:pPr>
            <w:r>
              <w:rPr>
                <w:rFonts w:ascii="Arial" w:hAnsi="Arial" w:cs="Arial"/>
              </w:rPr>
              <w:t>1</w:t>
            </w:r>
          </w:p>
        </w:tc>
        <w:tc>
          <w:tcPr>
            <w:tcW w:w="1155" w:type="dxa"/>
            <w:tcBorders>
              <w:left w:val="nil"/>
              <w:bottom w:val="nil"/>
              <w:right w:val="nil"/>
            </w:tcBorders>
          </w:tcPr>
          <w:p w:rsidR="00007684" w:rsidRDefault="00007684" w:rsidP="000C05A8">
            <w:pPr>
              <w:pStyle w:val="ListParagraph"/>
              <w:spacing w:line="276" w:lineRule="auto"/>
              <w:ind w:left="0"/>
              <w:rPr>
                <w:rFonts w:ascii="Arial" w:hAnsi="Arial" w:cs="Arial"/>
              </w:rPr>
            </w:pPr>
            <w:r>
              <w:rPr>
                <w:rFonts w:ascii="Arial" w:hAnsi="Arial" w:cs="Arial"/>
              </w:rPr>
              <w:t>2</w:t>
            </w:r>
          </w:p>
        </w:tc>
        <w:tc>
          <w:tcPr>
            <w:tcW w:w="567" w:type="dxa"/>
            <w:tcBorders>
              <w:left w:val="nil"/>
              <w:bottom w:val="nil"/>
              <w:right w:val="nil"/>
            </w:tcBorders>
          </w:tcPr>
          <w:p w:rsidR="00007684" w:rsidRDefault="00007684" w:rsidP="00007684">
            <w:pPr>
              <w:pStyle w:val="ListParagraph"/>
              <w:spacing w:line="276" w:lineRule="auto"/>
              <w:ind w:left="0"/>
              <w:jc w:val="center"/>
              <w:rPr>
                <w:rFonts w:ascii="Arial" w:hAnsi="Arial" w:cs="Arial"/>
              </w:rPr>
            </w:pPr>
            <w:r>
              <w:rPr>
                <w:rFonts w:ascii="Arial" w:hAnsi="Arial" w:cs="Arial"/>
              </w:rPr>
              <w:t>0</w:t>
            </w:r>
          </w:p>
        </w:tc>
        <w:tc>
          <w:tcPr>
            <w:tcW w:w="708" w:type="dxa"/>
            <w:tcBorders>
              <w:left w:val="nil"/>
              <w:bottom w:val="nil"/>
              <w:right w:val="nil"/>
            </w:tcBorders>
          </w:tcPr>
          <w:p w:rsidR="00007684" w:rsidRDefault="00007684" w:rsidP="00007684">
            <w:pPr>
              <w:pStyle w:val="ListParagraph"/>
              <w:spacing w:line="276" w:lineRule="auto"/>
              <w:ind w:left="0"/>
              <w:jc w:val="center"/>
              <w:rPr>
                <w:rFonts w:ascii="Arial" w:hAnsi="Arial" w:cs="Arial"/>
              </w:rPr>
            </w:pPr>
            <w:r>
              <w:rPr>
                <w:rFonts w:ascii="Arial" w:hAnsi="Arial" w:cs="Arial"/>
              </w:rPr>
              <w:t>0</w:t>
            </w:r>
          </w:p>
        </w:tc>
        <w:tc>
          <w:tcPr>
            <w:tcW w:w="567" w:type="dxa"/>
            <w:tcBorders>
              <w:left w:val="nil"/>
              <w:bottom w:val="nil"/>
              <w:right w:val="nil"/>
            </w:tcBorders>
          </w:tcPr>
          <w:p w:rsidR="00007684" w:rsidRDefault="00007684" w:rsidP="00007684">
            <w:pPr>
              <w:pStyle w:val="ListParagraph"/>
              <w:spacing w:line="276" w:lineRule="auto"/>
              <w:ind w:left="0"/>
              <w:jc w:val="center"/>
              <w:rPr>
                <w:rFonts w:ascii="Arial" w:hAnsi="Arial" w:cs="Arial"/>
              </w:rPr>
            </w:pPr>
            <w:r>
              <w:rPr>
                <w:rFonts w:ascii="Arial" w:hAnsi="Arial" w:cs="Arial"/>
              </w:rPr>
              <w:t>17</w:t>
            </w:r>
          </w:p>
        </w:tc>
        <w:tc>
          <w:tcPr>
            <w:tcW w:w="709" w:type="dxa"/>
            <w:tcBorders>
              <w:left w:val="nil"/>
              <w:bottom w:val="nil"/>
              <w:right w:val="nil"/>
            </w:tcBorders>
          </w:tcPr>
          <w:p w:rsidR="00007684" w:rsidRDefault="00007684" w:rsidP="00007684">
            <w:pPr>
              <w:pStyle w:val="ListParagraph"/>
              <w:spacing w:line="276" w:lineRule="auto"/>
              <w:ind w:left="0"/>
              <w:jc w:val="center"/>
              <w:rPr>
                <w:rFonts w:ascii="Arial" w:hAnsi="Arial" w:cs="Arial"/>
              </w:rPr>
            </w:pPr>
            <w:r>
              <w:rPr>
                <w:rFonts w:ascii="Arial" w:hAnsi="Arial" w:cs="Arial"/>
              </w:rPr>
              <w:t>56,7</w:t>
            </w:r>
          </w:p>
        </w:tc>
        <w:tc>
          <w:tcPr>
            <w:tcW w:w="2126" w:type="dxa"/>
            <w:vMerge w:val="restart"/>
            <w:tcBorders>
              <w:left w:val="nil"/>
            </w:tcBorders>
          </w:tcPr>
          <w:p w:rsidR="00007684" w:rsidRDefault="00E652A8" w:rsidP="00E652A8">
            <w:pPr>
              <w:pStyle w:val="ListParagraph"/>
              <w:spacing w:line="276" w:lineRule="auto"/>
              <w:ind w:left="0"/>
              <w:jc w:val="right"/>
              <w:rPr>
                <w:rFonts w:ascii="Arial" w:hAnsi="Arial" w:cs="Arial"/>
              </w:rPr>
            </w:pPr>
            <w:r>
              <w:rPr>
                <w:rFonts w:ascii="Arial" w:hAnsi="Arial" w:cs="Arial"/>
              </w:rPr>
              <w:t xml:space="preserve">Asymp. Sig. </w:t>
            </w:r>
          </w:p>
          <w:p w:rsidR="00E652A8" w:rsidRDefault="00E652A8" w:rsidP="00E652A8">
            <w:pPr>
              <w:pStyle w:val="ListParagraph"/>
              <w:spacing w:line="276" w:lineRule="auto"/>
              <w:ind w:left="0"/>
              <w:jc w:val="right"/>
              <w:rPr>
                <w:rFonts w:ascii="Arial" w:hAnsi="Arial" w:cs="Arial"/>
              </w:rPr>
            </w:pPr>
            <w:r>
              <w:rPr>
                <w:rFonts w:ascii="Arial" w:hAnsi="Arial" w:cs="Arial"/>
              </w:rPr>
              <w:t>(2-tailed)</w:t>
            </w:r>
          </w:p>
        </w:tc>
      </w:tr>
      <w:tr w:rsidR="00007684" w:rsidTr="000C05A8">
        <w:tc>
          <w:tcPr>
            <w:tcW w:w="1113" w:type="dxa"/>
            <w:gridSpan w:val="2"/>
            <w:tcBorders>
              <w:top w:val="nil"/>
              <w:bottom w:val="single" w:sz="4" w:space="0" w:color="auto"/>
              <w:right w:val="nil"/>
            </w:tcBorders>
          </w:tcPr>
          <w:p w:rsidR="00007684" w:rsidRDefault="00007684" w:rsidP="00282058">
            <w:pPr>
              <w:pStyle w:val="ListParagraph"/>
              <w:spacing w:line="276" w:lineRule="auto"/>
              <w:ind w:left="0"/>
              <w:rPr>
                <w:rFonts w:ascii="Arial" w:hAnsi="Arial" w:cs="Arial"/>
              </w:rPr>
            </w:pPr>
            <w:r>
              <w:rPr>
                <w:rFonts w:ascii="Arial" w:hAnsi="Arial" w:cs="Arial"/>
              </w:rPr>
              <w:t>2</w:t>
            </w:r>
          </w:p>
        </w:tc>
        <w:tc>
          <w:tcPr>
            <w:tcW w:w="1155" w:type="dxa"/>
            <w:tcBorders>
              <w:top w:val="nil"/>
              <w:left w:val="nil"/>
              <w:bottom w:val="single" w:sz="4" w:space="0" w:color="auto"/>
              <w:right w:val="nil"/>
            </w:tcBorders>
          </w:tcPr>
          <w:p w:rsidR="00007684" w:rsidRDefault="00007684" w:rsidP="000C05A8">
            <w:pPr>
              <w:pStyle w:val="ListParagraph"/>
              <w:spacing w:line="276" w:lineRule="auto"/>
              <w:ind w:left="0"/>
              <w:rPr>
                <w:rFonts w:ascii="Arial" w:hAnsi="Arial" w:cs="Arial"/>
              </w:rPr>
            </w:pPr>
            <w:r>
              <w:rPr>
                <w:rFonts w:ascii="Arial" w:hAnsi="Arial" w:cs="Arial"/>
              </w:rPr>
              <w:t>3</w:t>
            </w:r>
          </w:p>
        </w:tc>
        <w:tc>
          <w:tcPr>
            <w:tcW w:w="567" w:type="dxa"/>
            <w:tcBorders>
              <w:top w:val="nil"/>
              <w:left w:val="nil"/>
              <w:bottom w:val="single" w:sz="4" w:space="0" w:color="auto"/>
              <w:right w:val="nil"/>
            </w:tcBorders>
          </w:tcPr>
          <w:p w:rsidR="00007684" w:rsidRDefault="00007684" w:rsidP="00007684">
            <w:pPr>
              <w:pStyle w:val="ListParagraph"/>
              <w:spacing w:line="276" w:lineRule="auto"/>
              <w:ind w:left="0"/>
              <w:jc w:val="center"/>
              <w:rPr>
                <w:rFonts w:ascii="Arial" w:hAnsi="Arial" w:cs="Arial"/>
              </w:rPr>
            </w:pPr>
            <w:r>
              <w:rPr>
                <w:rFonts w:ascii="Arial" w:hAnsi="Arial" w:cs="Arial"/>
              </w:rPr>
              <w:t>30</w:t>
            </w:r>
          </w:p>
        </w:tc>
        <w:tc>
          <w:tcPr>
            <w:tcW w:w="708" w:type="dxa"/>
            <w:tcBorders>
              <w:top w:val="nil"/>
              <w:left w:val="nil"/>
              <w:bottom w:val="single" w:sz="4" w:space="0" w:color="auto"/>
              <w:right w:val="nil"/>
            </w:tcBorders>
          </w:tcPr>
          <w:p w:rsidR="00007684" w:rsidRDefault="00007684" w:rsidP="00007684">
            <w:pPr>
              <w:pStyle w:val="ListParagraph"/>
              <w:spacing w:line="276" w:lineRule="auto"/>
              <w:ind w:left="0"/>
              <w:jc w:val="center"/>
              <w:rPr>
                <w:rFonts w:ascii="Arial" w:hAnsi="Arial" w:cs="Arial"/>
              </w:rPr>
            </w:pPr>
            <w:r>
              <w:rPr>
                <w:rFonts w:ascii="Arial" w:hAnsi="Arial" w:cs="Arial"/>
              </w:rPr>
              <w:t>100</w:t>
            </w:r>
          </w:p>
        </w:tc>
        <w:tc>
          <w:tcPr>
            <w:tcW w:w="567" w:type="dxa"/>
            <w:tcBorders>
              <w:top w:val="nil"/>
              <w:left w:val="nil"/>
              <w:bottom w:val="single" w:sz="4" w:space="0" w:color="auto"/>
              <w:right w:val="nil"/>
            </w:tcBorders>
          </w:tcPr>
          <w:p w:rsidR="00007684" w:rsidRDefault="00007684" w:rsidP="00007684">
            <w:pPr>
              <w:pStyle w:val="ListParagraph"/>
              <w:spacing w:line="276" w:lineRule="auto"/>
              <w:ind w:left="0"/>
              <w:jc w:val="center"/>
              <w:rPr>
                <w:rFonts w:ascii="Arial" w:hAnsi="Arial" w:cs="Arial"/>
              </w:rPr>
            </w:pPr>
            <w:r>
              <w:rPr>
                <w:rFonts w:ascii="Arial" w:hAnsi="Arial" w:cs="Arial"/>
              </w:rPr>
              <w:t>13</w:t>
            </w:r>
          </w:p>
        </w:tc>
        <w:tc>
          <w:tcPr>
            <w:tcW w:w="709" w:type="dxa"/>
            <w:tcBorders>
              <w:top w:val="nil"/>
              <w:left w:val="nil"/>
              <w:bottom w:val="single" w:sz="4" w:space="0" w:color="auto"/>
              <w:right w:val="nil"/>
            </w:tcBorders>
          </w:tcPr>
          <w:p w:rsidR="00007684" w:rsidRDefault="00680D90" w:rsidP="00007684">
            <w:pPr>
              <w:pStyle w:val="ListParagraph"/>
              <w:spacing w:line="276" w:lineRule="auto"/>
              <w:ind w:left="0"/>
              <w:jc w:val="center"/>
              <w:rPr>
                <w:rFonts w:ascii="Arial" w:hAnsi="Arial" w:cs="Arial"/>
              </w:rPr>
            </w:pPr>
            <w:r>
              <w:rPr>
                <w:rFonts w:ascii="Arial" w:hAnsi="Arial" w:cs="Arial"/>
              </w:rPr>
              <w:t>43</w:t>
            </w:r>
            <w:r w:rsidR="00007684">
              <w:rPr>
                <w:rFonts w:ascii="Arial" w:hAnsi="Arial" w:cs="Arial"/>
              </w:rPr>
              <w:t>,3</w:t>
            </w:r>
          </w:p>
        </w:tc>
        <w:tc>
          <w:tcPr>
            <w:tcW w:w="2126" w:type="dxa"/>
            <w:vMerge/>
            <w:tcBorders>
              <w:left w:val="nil"/>
            </w:tcBorders>
          </w:tcPr>
          <w:p w:rsidR="00007684" w:rsidRDefault="00007684" w:rsidP="00E652A8">
            <w:pPr>
              <w:pStyle w:val="ListParagraph"/>
              <w:spacing w:line="276" w:lineRule="auto"/>
              <w:ind w:left="0"/>
              <w:jc w:val="right"/>
              <w:rPr>
                <w:rFonts w:ascii="Arial" w:hAnsi="Arial" w:cs="Arial"/>
              </w:rPr>
            </w:pPr>
          </w:p>
        </w:tc>
      </w:tr>
      <w:tr w:rsidR="00E652A8" w:rsidTr="000C05A8">
        <w:tc>
          <w:tcPr>
            <w:tcW w:w="567" w:type="dxa"/>
            <w:tcBorders>
              <w:top w:val="single" w:sz="4" w:space="0" w:color="auto"/>
              <w:right w:val="nil"/>
            </w:tcBorders>
          </w:tcPr>
          <w:p w:rsidR="00E652A8" w:rsidRDefault="00E652A8" w:rsidP="00282058">
            <w:pPr>
              <w:pStyle w:val="ListParagraph"/>
              <w:spacing w:line="276" w:lineRule="auto"/>
              <w:ind w:left="0"/>
              <w:rPr>
                <w:rFonts w:ascii="Arial" w:hAnsi="Arial" w:cs="Arial"/>
              </w:rPr>
            </w:pPr>
          </w:p>
        </w:tc>
        <w:tc>
          <w:tcPr>
            <w:tcW w:w="1701" w:type="dxa"/>
            <w:gridSpan w:val="2"/>
            <w:tcBorders>
              <w:top w:val="single" w:sz="4" w:space="0" w:color="auto"/>
              <w:left w:val="nil"/>
              <w:right w:val="nil"/>
            </w:tcBorders>
          </w:tcPr>
          <w:p w:rsidR="00E652A8" w:rsidRDefault="000C05A8" w:rsidP="000C05A8">
            <w:pPr>
              <w:pStyle w:val="ListParagraph"/>
              <w:spacing w:line="276" w:lineRule="auto"/>
              <w:ind w:left="0"/>
              <w:rPr>
                <w:rFonts w:ascii="Arial" w:hAnsi="Arial" w:cs="Arial"/>
              </w:rPr>
            </w:pPr>
            <w:r>
              <w:rPr>
                <w:rFonts w:ascii="Arial" w:hAnsi="Arial" w:cs="Arial"/>
              </w:rPr>
              <w:t xml:space="preserve">   </w:t>
            </w:r>
            <w:r w:rsidR="00E652A8">
              <w:rPr>
                <w:rFonts w:ascii="Arial" w:hAnsi="Arial" w:cs="Arial"/>
              </w:rPr>
              <w:t>Jumlah</w:t>
            </w:r>
          </w:p>
        </w:tc>
        <w:tc>
          <w:tcPr>
            <w:tcW w:w="567" w:type="dxa"/>
            <w:tcBorders>
              <w:top w:val="single" w:sz="4" w:space="0" w:color="auto"/>
              <w:left w:val="nil"/>
              <w:right w:val="nil"/>
            </w:tcBorders>
          </w:tcPr>
          <w:p w:rsidR="00E652A8" w:rsidRDefault="00E652A8" w:rsidP="00007684">
            <w:pPr>
              <w:pStyle w:val="ListParagraph"/>
              <w:spacing w:line="276" w:lineRule="auto"/>
              <w:ind w:left="0"/>
              <w:jc w:val="center"/>
              <w:rPr>
                <w:rFonts w:ascii="Arial" w:hAnsi="Arial" w:cs="Arial"/>
              </w:rPr>
            </w:pPr>
            <w:r>
              <w:rPr>
                <w:rFonts w:ascii="Arial" w:hAnsi="Arial" w:cs="Arial"/>
              </w:rPr>
              <w:t>30</w:t>
            </w:r>
          </w:p>
        </w:tc>
        <w:tc>
          <w:tcPr>
            <w:tcW w:w="708" w:type="dxa"/>
            <w:tcBorders>
              <w:top w:val="single" w:sz="4" w:space="0" w:color="auto"/>
              <w:left w:val="nil"/>
              <w:right w:val="nil"/>
            </w:tcBorders>
          </w:tcPr>
          <w:p w:rsidR="00E652A8" w:rsidRDefault="00E652A8" w:rsidP="00007684">
            <w:pPr>
              <w:pStyle w:val="ListParagraph"/>
              <w:spacing w:line="276" w:lineRule="auto"/>
              <w:ind w:left="0"/>
              <w:jc w:val="center"/>
              <w:rPr>
                <w:rFonts w:ascii="Arial" w:hAnsi="Arial" w:cs="Arial"/>
              </w:rPr>
            </w:pPr>
            <w:r>
              <w:rPr>
                <w:rFonts w:ascii="Arial" w:hAnsi="Arial" w:cs="Arial"/>
              </w:rPr>
              <w:t>100</w:t>
            </w:r>
          </w:p>
        </w:tc>
        <w:tc>
          <w:tcPr>
            <w:tcW w:w="567" w:type="dxa"/>
            <w:tcBorders>
              <w:top w:val="single" w:sz="4" w:space="0" w:color="auto"/>
              <w:left w:val="nil"/>
              <w:right w:val="nil"/>
            </w:tcBorders>
          </w:tcPr>
          <w:p w:rsidR="00E652A8" w:rsidRDefault="00E652A8" w:rsidP="00007684">
            <w:pPr>
              <w:pStyle w:val="ListParagraph"/>
              <w:spacing w:line="276" w:lineRule="auto"/>
              <w:ind w:left="0"/>
              <w:jc w:val="center"/>
              <w:rPr>
                <w:rFonts w:ascii="Arial" w:hAnsi="Arial" w:cs="Arial"/>
              </w:rPr>
            </w:pPr>
            <w:r>
              <w:rPr>
                <w:rFonts w:ascii="Arial" w:hAnsi="Arial" w:cs="Arial"/>
              </w:rPr>
              <w:t>30</w:t>
            </w:r>
          </w:p>
        </w:tc>
        <w:tc>
          <w:tcPr>
            <w:tcW w:w="709" w:type="dxa"/>
            <w:tcBorders>
              <w:top w:val="single" w:sz="4" w:space="0" w:color="auto"/>
              <w:left w:val="nil"/>
              <w:right w:val="nil"/>
            </w:tcBorders>
          </w:tcPr>
          <w:p w:rsidR="00E652A8" w:rsidRDefault="00E652A8" w:rsidP="00007684">
            <w:pPr>
              <w:pStyle w:val="ListParagraph"/>
              <w:spacing w:line="276" w:lineRule="auto"/>
              <w:ind w:left="0"/>
              <w:jc w:val="center"/>
              <w:rPr>
                <w:rFonts w:ascii="Arial" w:hAnsi="Arial" w:cs="Arial"/>
              </w:rPr>
            </w:pPr>
            <w:r>
              <w:rPr>
                <w:rFonts w:ascii="Arial" w:hAnsi="Arial" w:cs="Arial"/>
              </w:rPr>
              <w:t>100</w:t>
            </w:r>
          </w:p>
        </w:tc>
        <w:tc>
          <w:tcPr>
            <w:tcW w:w="2126" w:type="dxa"/>
            <w:tcBorders>
              <w:left w:val="nil"/>
            </w:tcBorders>
          </w:tcPr>
          <w:p w:rsidR="00E652A8" w:rsidRDefault="00E652A8" w:rsidP="00E652A8">
            <w:pPr>
              <w:pStyle w:val="ListParagraph"/>
              <w:spacing w:line="276" w:lineRule="auto"/>
              <w:ind w:left="0"/>
              <w:jc w:val="right"/>
              <w:rPr>
                <w:rFonts w:ascii="Arial" w:hAnsi="Arial" w:cs="Arial"/>
              </w:rPr>
            </w:pPr>
            <w:r>
              <w:rPr>
                <w:rFonts w:ascii="Arial" w:hAnsi="Arial" w:cs="Arial"/>
              </w:rPr>
              <w:t>.000</w:t>
            </w:r>
          </w:p>
        </w:tc>
      </w:tr>
    </w:tbl>
    <w:p w:rsidR="00282058" w:rsidRPr="00E652A8" w:rsidRDefault="00282058" w:rsidP="00E652A8">
      <w:pPr>
        <w:autoSpaceDE w:val="0"/>
        <w:autoSpaceDN w:val="0"/>
        <w:adjustRightInd w:val="0"/>
        <w:jc w:val="left"/>
        <w:rPr>
          <w:rFonts w:ascii="Arial" w:hAnsi="Arial" w:cs="Arial"/>
        </w:rPr>
      </w:pPr>
    </w:p>
    <w:p w:rsidR="00282058" w:rsidRDefault="00282058" w:rsidP="000C05A8">
      <w:pPr>
        <w:autoSpaceDE w:val="0"/>
        <w:autoSpaceDN w:val="0"/>
        <w:adjustRightInd w:val="0"/>
        <w:ind w:left="993" w:firstLine="850"/>
        <w:rPr>
          <w:rFonts w:ascii="Arial" w:hAnsi="Arial" w:cs="Arial"/>
        </w:rPr>
      </w:pPr>
      <w:r>
        <w:rPr>
          <w:rFonts w:ascii="Arial" w:hAnsi="Arial" w:cs="Arial"/>
        </w:rPr>
        <w:t xml:space="preserve">Berdasarkan tabel 4.6 dapat diketahui bahwa hasil uji wilcoxon sign ranks adalah p= 0,000 &lt; </w:t>
      </w:r>
      <w:r w:rsidRPr="00863798">
        <w:rPr>
          <w:rFonts w:ascii="Arial" w:hAnsi="Arial" w:cs="Arial"/>
        </w:rPr>
        <w:t>α</w:t>
      </w:r>
      <w:r>
        <w:rPr>
          <w:rFonts w:ascii="Arial" w:hAnsi="Arial" w:cs="Arial"/>
        </w:rPr>
        <w:t xml:space="preserve"> = 0,05, maka hal ini menunjukkan bahwa adanya pengaruh teknik relaksasi terhadap skala nyeri pada </w:t>
      </w:r>
      <w:r w:rsidRPr="006E6814">
        <w:rPr>
          <w:rFonts w:ascii="Arial" w:hAnsi="Arial" w:cs="Arial"/>
        </w:rPr>
        <w:t>pasien</w:t>
      </w:r>
      <w:r w:rsidRPr="006E6814">
        <w:rPr>
          <w:rFonts w:ascii="Arial" w:hAnsi="Arial" w:cs="Arial"/>
          <w:i/>
        </w:rPr>
        <w:t xml:space="preserve"> post </w:t>
      </w:r>
      <w:r w:rsidRPr="006E6814">
        <w:rPr>
          <w:rFonts w:ascii="Arial" w:hAnsi="Arial" w:cs="Arial"/>
        </w:rPr>
        <w:t>operasi</w:t>
      </w:r>
      <w:r w:rsidRPr="006E6814">
        <w:rPr>
          <w:rFonts w:ascii="Arial" w:hAnsi="Arial" w:cs="Arial"/>
          <w:i/>
        </w:rPr>
        <w:t xml:space="preserve"> sectio caeserea</w:t>
      </w:r>
      <w:r>
        <w:rPr>
          <w:rFonts w:ascii="Arial" w:hAnsi="Arial" w:cs="Arial"/>
        </w:rPr>
        <w:t xml:space="preserve"> di Ruang Rawat Inap Rumah Sakit Sari Mulia Banjarmasin.</w:t>
      </w:r>
    </w:p>
    <w:p w:rsidR="00B6288C" w:rsidRPr="006C2B11" w:rsidRDefault="00B6288C" w:rsidP="00B6288C">
      <w:pPr>
        <w:autoSpaceDE w:val="0"/>
        <w:autoSpaceDN w:val="0"/>
        <w:adjustRightInd w:val="0"/>
        <w:ind w:left="1418" w:firstLine="567"/>
        <w:rPr>
          <w:rFonts w:ascii="Arial" w:hAnsi="Arial" w:cs="Arial"/>
        </w:rPr>
      </w:pPr>
    </w:p>
    <w:p w:rsidR="00282058" w:rsidRDefault="00282058" w:rsidP="00282058">
      <w:pPr>
        <w:pStyle w:val="ListParagraph"/>
        <w:numPr>
          <w:ilvl w:val="0"/>
          <w:numId w:val="1"/>
        </w:numPr>
        <w:autoSpaceDE w:val="0"/>
        <w:autoSpaceDN w:val="0"/>
        <w:adjustRightInd w:val="0"/>
        <w:rPr>
          <w:rFonts w:ascii="Arial" w:hAnsi="Arial" w:cs="Arial"/>
          <w:b/>
        </w:rPr>
      </w:pPr>
      <w:r>
        <w:rPr>
          <w:rFonts w:ascii="Arial" w:hAnsi="Arial" w:cs="Arial"/>
          <w:b/>
        </w:rPr>
        <w:lastRenderedPageBreak/>
        <w:t>PEMBAHASAN</w:t>
      </w:r>
    </w:p>
    <w:p w:rsidR="00B6288C" w:rsidRDefault="00B6288C" w:rsidP="00B6288C">
      <w:pPr>
        <w:pStyle w:val="ListParagraph"/>
        <w:numPr>
          <w:ilvl w:val="0"/>
          <w:numId w:val="16"/>
        </w:numPr>
        <w:autoSpaceDE w:val="0"/>
        <w:autoSpaceDN w:val="0"/>
        <w:adjustRightInd w:val="0"/>
        <w:rPr>
          <w:rFonts w:ascii="Arial" w:hAnsi="Arial" w:cs="Arial"/>
          <w:b/>
        </w:rPr>
      </w:pPr>
      <w:r>
        <w:rPr>
          <w:rFonts w:ascii="Arial" w:hAnsi="Arial" w:cs="Arial"/>
          <w:b/>
        </w:rPr>
        <w:t>Skala nyeri sebelum dan sesudah dilakukan teknik relaksasi pada</w:t>
      </w:r>
      <w:r w:rsidRPr="00473C54">
        <w:rPr>
          <w:rFonts w:ascii="Arial" w:hAnsi="Arial" w:cs="Arial"/>
          <w:b/>
        </w:rPr>
        <w:t xml:space="preserve"> pasien</w:t>
      </w:r>
      <w:r w:rsidRPr="00473C54">
        <w:rPr>
          <w:rFonts w:ascii="Arial" w:hAnsi="Arial" w:cs="Arial"/>
          <w:b/>
          <w:i/>
        </w:rPr>
        <w:t xml:space="preserve"> post </w:t>
      </w:r>
      <w:r w:rsidRPr="00473C54">
        <w:rPr>
          <w:rFonts w:ascii="Arial" w:hAnsi="Arial" w:cs="Arial"/>
          <w:b/>
        </w:rPr>
        <w:t>operasi</w:t>
      </w:r>
      <w:r w:rsidRPr="00473C54">
        <w:rPr>
          <w:rFonts w:ascii="Arial" w:hAnsi="Arial" w:cs="Arial"/>
          <w:b/>
          <w:i/>
        </w:rPr>
        <w:t xml:space="preserve"> sectio caeserea</w:t>
      </w:r>
      <w:r>
        <w:rPr>
          <w:rFonts w:ascii="Arial" w:hAnsi="Arial" w:cs="Arial"/>
          <w:b/>
          <w:i/>
        </w:rPr>
        <w:t xml:space="preserve"> </w:t>
      </w:r>
    </w:p>
    <w:p w:rsidR="00B6288C" w:rsidRDefault="00282058" w:rsidP="00B6288C">
      <w:pPr>
        <w:pStyle w:val="ListParagraph"/>
        <w:autoSpaceDE w:val="0"/>
        <w:autoSpaceDN w:val="0"/>
        <w:adjustRightInd w:val="0"/>
        <w:ind w:left="1134" w:firstLine="709"/>
        <w:rPr>
          <w:rFonts w:ascii="Arial" w:hAnsi="Arial" w:cs="Arial"/>
        </w:rPr>
      </w:pPr>
      <w:r>
        <w:rPr>
          <w:rFonts w:ascii="Arial" w:hAnsi="Arial" w:cs="Arial"/>
        </w:rPr>
        <w:t xml:space="preserve">Skala nyeri sebelum dilakukan teknik relaksasi pada </w:t>
      </w:r>
      <w:r w:rsidRPr="00A76A05">
        <w:rPr>
          <w:rFonts w:ascii="Arial" w:hAnsi="Arial" w:cs="Arial"/>
        </w:rPr>
        <w:t>pasien</w:t>
      </w:r>
      <w:r w:rsidRPr="00A76A05">
        <w:rPr>
          <w:rFonts w:ascii="Arial" w:hAnsi="Arial" w:cs="Arial"/>
          <w:i/>
        </w:rPr>
        <w:t xml:space="preserve"> post </w:t>
      </w:r>
      <w:r w:rsidRPr="00A76A05">
        <w:rPr>
          <w:rFonts w:ascii="Arial" w:hAnsi="Arial" w:cs="Arial"/>
        </w:rPr>
        <w:t>operasi</w:t>
      </w:r>
      <w:r w:rsidRPr="00A76A05">
        <w:rPr>
          <w:rFonts w:ascii="Arial" w:hAnsi="Arial" w:cs="Arial"/>
          <w:i/>
        </w:rPr>
        <w:t xml:space="preserve"> sectio caeserea</w:t>
      </w:r>
      <w:r>
        <w:rPr>
          <w:rFonts w:ascii="Arial" w:hAnsi="Arial" w:cs="Arial"/>
          <w:i/>
        </w:rPr>
        <w:t xml:space="preserve"> </w:t>
      </w:r>
      <w:r>
        <w:rPr>
          <w:rFonts w:ascii="Arial" w:hAnsi="Arial" w:cs="Arial"/>
        </w:rPr>
        <w:t xml:space="preserve">(tabel 4.4), </w:t>
      </w:r>
      <w:r w:rsidRPr="00256586">
        <w:rPr>
          <w:rFonts w:ascii="Arial" w:hAnsi="Arial" w:cs="Arial"/>
        </w:rPr>
        <w:t xml:space="preserve">menunjukkan bahwa skala nyeri pasien </w:t>
      </w:r>
      <w:r w:rsidRPr="00256586">
        <w:rPr>
          <w:rFonts w:ascii="Arial" w:hAnsi="Arial" w:cs="Arial"/>
          <w:i/>
        </w:rPr>
        <w:t xml:space="preserve">post </w:t>
      </w:r>
      <w:r w:rsidRPr="00256586">
        <w:rPr>
          <w:rFonts w:ascii="Arial" w:hAnsi="Arial" w:cs="Arial"/>
        </w:rPr>
        <w:t>operasi</w:t>
      </w:r>
      <w:r w:rsidRPr="00256586">
        <w:rPr>
          <w:rFonts w:ascii="Arial" w:hAnsi="Arial" w:cs="Arial"/>
          <w:i/>
        </w:rPr>
        <w:t xml:space="preserve"> sectio caeserea </w:t>
      </w:r>
      <w:r w:rsidRPr="00256586">
        <w:rPr>
          <w:rFonts w:ascii="Arial" w:hAnsi="Arial" w:cs="Arial"/>
        </w:rPr>
        <w:t xml:space="preserve">sebelum dilakukan teknik relaksasi </w:t>
      </w:r>
      <w:r>
        <w:rPr>
          <w:rFonts w:ascii="Arial" w:hAnsi="Arial" w:cs="Arial"/>
        </w:rPr>
        <w:t>skala nyeri 3. S</w:t>
      </w:r>
      <w:r w:rsidRPr="00256586">
        <w:rPr>
          <w:rFonts w:ascii="Arial" w:hAnsi="Arial" w:cs="Arial"/>
        </w:rPr>
        <w:t>kala</w:t>
      </w:r>
      <w:r>
        <w:rPr>
          <w:rFonts w:ascii="Arial" w:hAnsi="Arial" w:cs="Arial"/>
        </w:rPr>
        <w:t xml:space="preserve"> nyeri 3</w:t>
      </w:r>
      <w:r w:rsidRPr="00256586">
        <w:rPr>
          <w:rFonts w:ascii="Arial" w:hAnsi="Arial" w:cs="Arial"/>
        </w:rPr>
        <w:t xml:space="preserve"> yaitu nyeri berat </w:t>
      </w:r>
      <w:r w:rsidR="00491C0F">
        <w:rPr>
          <w:rFonts w:ascii="Arial" w:hAnsi="Arial" w:cs="Arial"/>
        </w:rPr>
        <w:t>dengan persentase 100,0</w:t>
      </w:r>
      <w:r>
        <w:rPr>
          <w:rFonts w:ascii="Arial" w:hAnsi="Arial" w:cs="Arial"/>
        </w:rPr>
        <w:t>%. Dikarenakan hanya pada skala nyeri 3 yang dapat dilakukan teknik relaksasi, karena pada skala nyeri 4 dan 5 sudah tidak bisa lagi lakukan teknik relaksasi, harus dengan memberikan terapi farmakologi untuk mengurangi rasa nyeri</w:t>
      </w:r>
      <w:r w:rsidR="00B6288C">
        <w:rPr>
          <w:rFonts w:ascii="Arial" w:hAnsi="Arial" w:cs="Arial"/>
        </w:rPr>
        <w:t>.</w:t>
      </w:r>
    </w:p>
    <w:p w:rsidR="00B6288C" w:rsidRDefault="001165D4" w:rsidP="00B6288C">
      <w:pPr>
        <w:pStyle w:val="ListParagraph"/>
        <w:autoSpaceDE w:val="0"/>
        <w:autoSpaceDN w:val="0"/>
        <w:adjustRightInd w:val="0"/>
        <w:ind w:left="1134" w:firstLine="709"/>
        <w:rPr>
          <w:rFonts w:ascii="Arial" w:hAnsi="Arial" w:cs="Arial"/>
        </w:rPr>
      </w:pPr>
      <w:r w:rsidRPr="00B6288C">
        <w:rPr>
          <w:rFonts w:ascii="Arial" w:hAnsi="Arial" w:cs="Arial"/>
        </w:rPr>
        <w:t>Relaksasi merupakan metode efektif untuk mengurangi nyeri pada klien yang mengalami nyeri. Relaksasi sempurna dapat mengurangi ketegangan otot, rasa jenuh dan kecemasan sehingga mencegah menghambatnta stimulus nyeri. (Kusyati, dkk, 2006)</w:t>
      </w:r>
    </w:p>
    <w:p w:rsidR="00B6288C" w:rsidRDefault="001165D4" w:rsidP="00B6288C">
      <w:pPr>
        <w:pStyle w:val="ListParagraph"/>
        <w:autoSpaceDE w:val="0"/>
        <w:autoSpaceDN w:val="0"/>
        <w:adjustRightInd w:val="0"/>
        <w:ind w:left="1134" w:firstLine="709"/>
        <w:rPr>
          <w:rFonts w:ascii="Arial" w:hAnsi="Arial" w:cs="Arial"/>
        </w:rPr>
      </w:pPr>
      <w:r w:rsidRPr="00B6288C">
        <w:rPr>
          <w:rFonts w:ascii="Arial" w:hAnsi="Arial" w:cs="Arial"/>
        </w:rPr>
        <w:t xml:space="preserve">Relaksasi otot dipercaya dapat menurunkan nyeri dengan merelaksasikan ketegangan otot yang mendukung rasa nyeri. Teknik relaksasi </w:t>
      </w:r>
      <w:r w:rsidR="00A60D2F" w:rsidRPr="00B6288C">
        <w:rPr>
          <w:rFonts w:ascii="Arial" w:hAnsi="Arial" w:cs="Arial"/>
        </w:rPr>
        <w:t>mungkin perlu diajarkan beberapa kali agar mencapai hasil optimal. Dengan relaksasi klien dapat mengubah perseps</w:t>
      </w:r>
      <w:r w:rsidR="00070490" w:rsidRPr="00B6288C">
        <w:rPr>
          <w:rFonts w:ascii="Arial" w:hAnsi="Arial" w:cs="Arial"/>
        </w:rPr>
        <w:t>i terhadap nyeri. (Tamsuri, 2007</w:t>
      </w:r>
      <w:r w:rsidR="00A60D2F" w:rsidRPr="00B6288C">
        <w:rPr>
          <w:rFonts w:ascii="Arial" w:hAnsi="Arial" w:cs="Arial"/>
        </w:rPr>
        <w:t>)</w:t>
      </w:r>
    </w:p>
    <w:p w:rsidR="00B6288C" w:rsidRPr="00B6288C" w:rsidRDefault="00282058" w:rsidP="00B6288C">
      <w:pPr>
        <w:pStyle w:val="ListParagraph"/>
        <w:numPr>
          <w:ilvl w:val="0"/>
          <w:numId w:val="16"/>
        </w:numPr>
        <w:autoSpaceDE w:val="0"/>
        <w:autoSpaceDN w:val="0"/>
        <w:adjustRightInd w:val="0"/>
        <w:rPr>
          <w:rFonts w:ascii="Arial" w:hAnsi="Arial" w:cs="Arial"/>
          <w:b/>
        </w:rPr>
      </w:pPr>
      <w:r w:rsidRPr="00B6288C">
        <w:rPr>
          <w:rFonts w:ascii="Arial" w:hAnsi="Arial" w:cs="Arial"/>
          <w:b/>
        </w:rPr>
        <w:t>Skala nyeri sesudah dilakukan teknik relaksasi pada pasien</w:t>
      </w:r>
      <w:r w:rsidRPr="00B6288C">
        <w:rPr>
          <w:rFonts w:ascii="Arial" w:hAnsi="Arial" w:cs="Arial"/>
          <w:b/>
          <w:i/>
        </w:rPr>
        <w:t xml:space="preserve"> post </w:t>
      </w:r>
      <w:r w:rsidRPr="00B6288C">
        <w:rPr>
          <w:rFonts w:ascii="Arial" w:hAnsi="Arial" w:cs="Arial"/>
          <w:b/>
        </w:rPr>
        <w:t>operasi</w:t>
      </w:r>
      <w:r w:rsidRPr="00B6288C">
        <w:rPr>
          <w:rFonts w:ascii="Arial" w:hAnsi="Arial" w:cs="Arial"/>
          <w:b/>
          <w:i/>
        </w:rPr>
        <w:t xml:space="preserve"> sectio caeserea</w:t>
      </w:r>
    </w:p>
    <w:p w:rsidR="00282058" w:rsidRDefault="00282058" w:rsidP="00B6288C">
      <w:pPr>
        <w:pStyle w:val="ListParagraph"/>
        <w:autoSpaceDE w:val="0"/>
        <w:autoSpaceDN w:val="0"/>
        <w:adjustRightInd w:val="0"/>
        <w:ind w:left="1080" w:firstLine="763"/>
        <w:rPr>
          <w:rFonts w:ascii="Arial" w:hAnsi="Arial" w:cs="Arial"/>
        </w:rPr>
      </w:pPr>
      <w:r w:rsidRPr="00B6288C">
        <w:rPr>
          <w:rFonts w:ascii="Arial" w:hAnsi="Arial" w:cs="Arial"/>
        </w:rPr>
        <w:t>Skala nyeri sesudah dilakukan teknik relaksasi pada pasien</w:t>
      </w:r>
      <w:r w:rsidRPr="00B6288C">
        <w:rPr>
          <w:rFonts w:ascii="Arial" w:hAnsi="Arial" w:cs="Arial"/>
          <w:i/>
        </w:rPr>
        <w:t xml:space="preserve"> post </w:t>
      </w:r>
      <w:r w:rsidRPr="00B6288C">
        <w:rPr>
          <w:rFonts w:ascii="Arial" w:hAnsi="Arial" w:cs="Arial"/>
        </w:rPr>
        <w:t>operasi</w:t>
      </w:r>
      <w:r w:rsidRPr="00B6288C">
        <w:rPr>
          <w:rFonts w:ascii="Arial" w:hAnsi="Arial" w:cs="Arial"/>
          <w:i/>
        </w:rPr>
        <w:t xml:space="preserve"> sectio caeserea </w:t>
      </w:r>
      <w:r w:rsidRPr="00B6288C">
        <w:rPr>
          <w:rFonts w:ascii="Arial" w:hAnsi="Arial" w:cs="Arial"/>
        </w:rPr>
        <w:t>(tabel 4.5), menunjukkan bahwa skala nyeri responden berada pada rentang 2 dan 3. Ada perubahan skala nyeri yang dirasakan responden setelah dilakukannya teknik relaksasi, skala nyeri berkurang dari</w:t>
      </w:r>
      <w:r w:rsidR="00730627">
        <w:rPr>
          <w:rFonts w:ascii="Arial" w:hAnsi="Arial" w:cs="Arial"/>
        </w:rPr>
        <w:t xml:space="preserve"> skala 3 dengan persentase 43,3</w:t>
      </w:r>
      <w:r w:rsidRPr="00B6288C">
        <w:rPr>
          <w:rFonts w:ascii="Arial" w:hAnsi="Arial" w:cs="Arial"/>
        </w:rPr>
        <w:t>% menjadi s</w:t>
      </w:r>
      <w:r w:rsidR="00730627">
        <w:rPr>
          <w:rFonts w:ascii="Arial" w:hAnsi="Arial" w:cs="Arial"/>
        </w:rPr>
        <w:t>kala 2 dengan persentase 56,7</w:t>
      </w:r>
      <w:r w:rsidR="00491C0F">
        <w:rPr>
          <w:rFonts w:ascii="Arial" w:hAnsi="Arial" w:cs="Arial"/>
        </w:rPr>
        <w:t>%</w:t>
      </w:r>
      <w:r w:rsidRPr="00B6288C">
        <w:rPr>
          <w:rFonts w:ascii="Arial" w:hAnsi="Arial" w:cs="Arial"/>
        </w:rPr>
        <w:t xml:space="preserve">setelah dilakukannya teknik relaksasi. </w:t>
      </w:r>
    </w:p>
    <w:p w:rsidR="00FD4ABC" w:rsidRDefault="00FD4ABC" w:rsidP="00B6288C">
      <w:pPr>
        <w:pStyle w:val="ListParagraph"/>
        <w:autoSpaceDE w:val="0"/>
        <w:autoSpaceDN w:val="0"/>
        <w:adjustRightInd w:val="0"/>
        <w:ind w:left="1080" w:firstLine="763"/>
        <w:rPr>
          <w:rFonts w:ascii="Arial" w:hAnsi="Arial" w:cs="Arial"/>
        </w:rPr>
      </w:pPr>
      <w:r>
        <w:rPr>
          <w:rFonts w:ascii="Arial" w:hAnsi="Arial" w:cs="Arial"/>
        </w:rPr>
        <w:t xml:space="preserve">Data penelitian yang telah dilakukan terhadap pasien </w:t>
      </w:r>
      <w:r w:rsidRPr="00B6288C">
        <w:rPr>
          <w:rFonts w:ascii="Arial" w:hAnsi="Arial" w:cs="Arial"/>
          <w:i/>
        </w:rPr>
        <w:t xml:space="preserve">post </w:t>
      </w:r>
      <w:r w:rsidRPr="00B6288C">
        <w:rPr>
          <w:rFonts w:ascii="Arial" w:hAnsi="Arial" w:cs="Arial"/>
        </w:rPr>
        <w:t>operasi</w:t>
      </w:r>
      <w:r w:rsidRPr="00B6288C">
        <w:rPr>
          <w:rFonts w:ascii="Arial" w:hAnsi="Arial" w:cs="Arial"/>
          <w:i/>
        </w:rPr>
        <w:t xml:space="preserve"> sectio caeserea</w:t>
      </w:r>
      <w:r>
        <w:rPr>
          <w:rFonts w:ascii="Arial" w:hAnsi="Arial" w:cs="Arial"/>
        </w:rPr>
        <w:t xml:space="preserve"> bahwa sebagian besar menunjukkan bahwa usia responden yang terbanyak yaitu pada rentang 20-35 responden dengan </w:t>
      </w:r>
      <w:r w:rsidR="00491C0F">
        <w:rPr>
          <w:rFonts w:ascii="Arial" w:hAnsi="Arial" w:cs="Arial"/>
        </w:rPr>
        <w:lastRenderedPageBreak/>
        <w:t>persentase 66,6</w:t>
      </w:r>
      <w:r>
        <w:rPr>
          <w:rFonts w:ascii="Arial" w:hAnsi="Arial" w:cs="Arial"/>
        </w:rPr>
        <w:t xml:space="preserve">%, setiap orang memiliki cara yang berbeda dalam mengatasi dan menginterpretasikan nyeri. </w:t>
      </w:r>
      <w:r w:rsidR="00C302EE">
        <w:rPr>
          <w:rFonts w:ascii="Arial" w:hAnsi="Arial" w:cs="Arial"/>
        </w:rPr>
        <w:t>Terdapat hubungan antara nyeri dengan seiring bertambahnya usia, yaitu pada tingkat perkembangan. Perbedaan tingkat perkembangan yang ditemukan di antara kelompok anak-anak dan lansia dapat mempengaruhi bagaimana cara bereaksi terhadap nyeri. Orang dewasa akan mengalami perubahan neurofisiologis.</w:t>
      </w:r>
    </w:p>
    <w:p w:rsidR="00AB700F" w:rsidRDefault="00C302EE" w:rsidP="00AB700F">
      <w:pPr>
        <w:pStyle w:val="ListParagraph"/>
        <w:autoSpaceDE w:val="0"/>
        <w:autoSpaceDN w:val="0"/>
        <w:adjustRightInd w:val="0"/>
        <w:ind w:left="1080" w:firstLine="763"/>
        <w:rPr>
          <w:rFonts w:ascii="Arial" w:hAnsi="Arial" w:cs="Arial"/>
        </w:rPr>
      </w:pPr>
      <w:r>
        <w:rPr>
          <w:rFonts w:ascii="Arial" w:hAnsi="Arial" w:cs="Arial"/>
        </w:rPr>
        <w:t>Hasil penelitian berdasarkan pendidikan responden sebagian besar tingkat pendi</w:t>
      </w:r>
      <w:r w:rsidR="00AB700F">
        <w:rPr>
          <w:rFonts w:ascii="Arial" w:hAnsi="Arial" w:cs="Arial"/>
        </w:rPr>
        <w:t>dikan responden adalah Lulus akademik / perguruan tinggi</w:t>
      </w:r>
      <w:r>
        <w:rPr>
          <w:rFonts w:ascii="Arial" w:hAnsi="Arial" w:cs="Arial"/>
        </w:rPr>
        <w:t xml:space="preserve"> yaitu 15 </w:t>
      </w:r>
      <w:r w:rsidR="00C4659F">
        <w:rPr>
          <w:rFonts w:ascii="Arial" w:hAnsi="Arial" w:cs="Arial"/>
        </w:rPr>
        <w:t xml:space="preserve">responden </w:t>
      </w:r>
      <w:r w:rsidR="00491C0F">
        <w:rPr>
          <w:rFonts w:ascii="Arial" w:hAnsi="Arial" w:cs="Arial"/>
        </w:rPr>
        <w:t>(50,0</w:t>
      </w:r>
      <w:r>
        <w:rPr>
          <w:rFonts w:ascii="Arial" w:hAnsi="Arial" w:cs="Arial"/>
        </w:rPr>
        <w:t>%). Tingkat pendidikan berpengaruh dalam memberikan respon terhadap segala sesuatu yang datang dari luar, dimana seseorang dengan pendidikan</w:t>
      </w:r>
      <w:r w:rsidR="00AB700F">
        <w:rPr>
          <w:rFonts w:ascii="Arial" w:hAnsi="Arial" w:cs="Arial"/>
        </w:rPr>
        <w:t xml:space="preserve"> tinggi </w:t>
      </w:r>
      <w:r>
        <w:rPr>
          <w:rFonts w:ascii="Arial" w:hAnsi="Arial" w:cs="Arial"/>
        </w:rPr>
        <w:t>akan memberikan</w:t>
      </w:r>
      <w:r w:rsidR="00AB700F">
        <w:rPr>
          <w:rFonts w:ascii="Arial" w:hAnsi="Arial" w:cs="Arial"/>
        </w:rPr>
        <w:t xml:space="preserve"> respon yang lebih rasional dari pada yang berpendidikan rendah. Hal ini selanjutnya menunjukkan kesadaran dan usaha pencapaian atau peningkatan derajat kesadaran yang lebih tinggi. Penelitian ini hanya melihat karakteristik pendidikan responden tanpa melihat hubungan antara tingkat pendidikan dengan skala nyeri responden.</w:t>
      </w:r>
    </w:p>
    <w:p w:rsidR="00C4659F" w:rsidRDefault="00C4659F" w:rsidP="00AB700F">
      <w:pPr>
        <w:pStyle w:val="ListParagraph"/>
        <w:autoSpaceDE w:val="0"/>
        <w:autoSpaceDN w:val="0"/>
        <w:adjustRightInd w:val="0"/>
        <w:ind w:left="1080" w:firstLine="763"/>
        <w:rPr>
          <w:rFonts w:ascii="Arial" w:hAnsi="Arial" w:cs="Arial"/>
        </w:rPr>
      </w:pPr>
      <w:r>
        <w:rPr>
          <w:rFonts w:ascii="Arial" w:hAnsi="Arial" w:cs="Arial"/>
        </w:rPr>
        <w:t xml:space="preserve">Menurut Harsono (2009), tingkat pendidikan meruapakan salah satu faktor yang mendukung peningkatan pengaruh yang berkaitan dengan daya seraf informasi. Orang yang memiliki pendidikan tinggi diasumsikan lebih mudah menyerap informasi. </w:t>
      </w:r>
    </w:p>
    <w:p w:rsidR="00745B79" w:rsidRDefault="00AB700F" w:rsidP="00745B79">
      <w:pPr>
        <w:pStyle w:val="ListParagraph"/>
        <w:autoSpaceDE w:val="0"/>
        <w:autoSpaceDN w:val="0"/>
        <w:adjustRightInd w:val="0"/>
        <w:ind w:left="1080" w:firstLine="763"/>
        <w:rPr>
          <w:rFonts w:ascii="Arial" w:hAnsi="Arial" w:cs="Arial"/>
        </w:rPr>
      </w:pPr>
      <w:r>
        <w:rPr>
          <w:rFonts w:ascii="Arial" w:hAnsi="Arial" w:cs="Arial"/>
        </w:rPr>
        <w:t xml:space="preserve">Hasil penelitian berdasarkan pekerjaan </w:t>
      </w:r>
      <w:r w:rsidR="00C4659F">
        <w:rPr>
          <w:rFonts w:ascii="Arial" w:hAnsi="Arial" w:cs="Arial"/>
        </w:rPr>
        <w:t>, didapatkan dalam penelitian responden yang bekerja sebagai ibu rumah t</w:t>
      </w:r>
      <w:r w:rsidR="00491C0F">
        <w:rPr>
          <w:rFonts w:ascii="Arial" w:hAnsi="Arial" w:cs="Arial"/>
        </w:rPr>
        <w:t>angga  yaitu 16 responden (53,3</w:t>
      </w:r>
      <w:r w:rsidR="00C4659F">
        <w:rPr>
          <w:rFonts w:ascii="Arial" w:hAnsi="Arial" w:cs="Arial"/>
        </w:rPr>
        <w:t>%). Pekerjaan membersihkan rumah mencuci baju, memasak, menyetrika termasuk dalam aktivitas fisik. Pekerjaan tersebut sering di lakukan oleh ibu rumah tangga. Aktivitas fisik memiliki manfaat untuk kekuatan otot dan penambahan massa otot. Hal tersebut membuat fleksibel yang mempengaruhi kontraksi dan relaksasi otot cenderung memiliki kesamaan. Dengan demikian, tingkat nyeri ibu rumah tangga di mungkinkan berada pada rentang yang sama.</w:t>
      </w:r>
    </w:p>
    <w:p w:rsidR="00745B79" w:rsidRDefault="00282058" w:rsidP="00745B79">
      <w:pPr>
        <w:pStyle w:val="ListParagraph"/>
        <w:autoSpaceDE w:val="0"/>
        <w:autoSpaceDN w:val="0"/>
        <w:adjustRightInd w:val="0"/>
        <w:ind w:left="1080" w:firstLine="763"/>
        <w:rPr>
          <w:rFonts w:ascii="Arial" w:hAnsi="Arial" w:cs="Arial"/>
        </w:rPr>
      </w:pPr>
      <w:r w:rsidRPr="00745B79">
        <w:rPr>
          <w:rFonts w:ascii="Arial" w:hAnsi="Arial" w:cs="Arial"/>
        </w:rPr>
        <w:lastRenderedPageBreak/>
        <w:t xml:space="preserve">Terdapat ada beberapa responden yang skala nyerinya tidak mengalami perubahan setelah dilakukan teknik relaksasi, mungkin dikarenakan ada beberapa faktor yang menyebabkan tidak adanya perubahan skala nyeri seperti kebudayaan, makna nyeri, gaya koping dan pemahaman responden tentang cara melakukan teknik relaksasi dan memaknai nyeri yang responden rasakan.  </w:t>
      </w:r>
    </w:p>
    <w:p w:rsidR="00745B79" w:rsidRDefault="00282058" w:rsidP="00745B79">
      <w:pPr>
        <w:pStyle w:val="ListParagraph"/>
        <w:autoSpaceDE w:val="0"/>
        <w:autoSpaceDN w:val="0"/>
        <w:adjustRightInd w:val="0"/>
        <w:ind w:left="1080" w:firstLine="763"/>
        <w:rPr>
          <w:rFonts w:ascii="Arial" w:hAnsi="Arial" w:cs="Arial"/>
        </w:rPr>
      </w:pPr>
      <w:r w:rsidRPr="00745B79">
        <w:rPr>
          <w:rFonts w:ascii="Arial" w:hAnsi="Arial" w:cs="Arial"/>
        </w:rPr>
        <w:t xml:space="preserve">Kenyamanan akan mempengaruhi proses modulasi nyeri. Proses modulasi menyebabkan persepsi nyeri setiap orang berbeda karena ditentukan oleh makna atau arti suatu input nyeri. (Suryaniati, 2006). </w:t>
      </w:r>
    </w:p>
    <w:p w:rsidR="00282058" w:rsidRPr="00745B79" w:rsidRDefault="00282058" w:rsidP="00745B79">
      <w:pPr>
        <w:pStyle w:val="ListParagraph"/>
        <w:autoSpaceDE w:val="0"/>
        <w:autoSpaceDN w:val="0"/>
        <w:adjustRightInd w:val="0"/>
        <w:ind w:left="1080" w:firstLine="763"/>
        <w:rPr>
          <w:rFonts w:ascii="Arial" w:hAnsi="Arial" w:cs="Arial"/>
        </w:rPr>
      </w:pPr>
      <w:r w:rsidRPr="00745B79">
        <w:rPr>
          <w:rFonts w:ascii="Arial" w:hAnsi="Arial" w:cs="Arial"/>
        </w:rPr>
        <w:t xml:space="preserve">Hal tersebut dapat mempengaruhi pengalaman nyeri responden karena nyeri merupakan pengalaman yang subjektif dan hanya klien yang benar-benar mengalami nyeri tersebut, walaupun orang lain dapat mengerti dan berempati. (Jensen </w:t>
      </w:r>
      <w:r w:rsidRPr="00745B79">
        <w:rPr>
          <w:rFonts w:ascii="Arial" w:hAnsi="Arial" w:cs="Arial"/>
          <w:i/>
        </w:rPr>
        <w:t>et al</w:t>
      </w:r>
      <w:r w:rsidRPr="00745B79">
        <w:rPr>
          <w:rFonts w:ascii="Arial" w:hAnsi="Arial" w:cs="Arial"/>
        </w:rPr>
        <w:t>, 2009)</w:t>
      </w:r>
    </w:p>
    <w:p w:rsidR="00745B79" w:rsidRDefault="00745B79" w:rsidP="00282058">
      <w:pPr>
        <w:pStyle w:val="ListParagraph"/>
        <w:autoSpaceDE w:val="0"/>
        <w:autoSpaceDN w:val="0"/>
        <w:adjustRightInd w:val="0"/>
        <w:ind w:left="1440" w:firstLine="687"/>
        <w:rPr>
          <w:rFonts w:ascii="Arial" w:hAnsi="Arial" w:cs="Arial"/>
        </w:rPr>
      </w:pPr>
    </w:p>
    <w:p w:rsidR="00745B79" w:rsidRDefault="00745B79" w:rsidP="00745B79">
      <w:pPr>
        <w:pStyle w:val="ListParagraph"/>
        <w:numPr>
          <w:ilvl w:val="0"/>
          <w:numId w:val="16"/>
        </w:numPr>
        <w:autoSpaceDE w:val="0"/>
        <w:autoSpaceDN w:val="0"/>
        <w:adjustRightInd w:val="0"/>
        <w:rPr>
          <w:rFonts w:ascii="Arial" w:hAnsi="Arial" w:cs="Arial"/>
          <w:b/>
        </w:rPr>
      </w:pPr>
      <w:r>
        <w:rPr>
          <w:rFonts w:ascii="Arial" w:hAnsi="Arial" w:cs="Arial"/>
          <w:b/>
        </w:rPr>
        <w:t>Pengaruh nyeri sebelum dan sesudah dilakukan teknik relaksasi</w:t>
      </w:r>
    </w:p>
    <w:p w:rsidR="00745B79" w:rsidRDefault="00282058" w:rsidP="00745B79">
      <w:pPr>
        <w:pStyle w:val="ListParagraph"/>
        <w:autoSpaceDE w:val="0"/>
        <w:autoSpaceDN w:val="0"/>
        <w:adjustRightInd w:val="0"/>
        <w:ind w:left="1080" w:firstLine="763"/>
        <w:rPr>
          <w:rFonts w:ascii="Arial" w:hAnsi="Arial" w:cs="Arial"/>
        </w:rPr>
      </w:pPr>
      <w:r w:rsidRPr="00745B79">
        <w:rPr>
          <w:rFonts w:ascii="Arial" w:hAnsi="Arial" w:cs="Arial"/>
        </w:rPr>
        <w:t>Hasil perhitungan dengan analisis Wilcoxon Sign Rank berdasarkan tabel 4.6 dapat diketahui bahwa hasil uji wilcoxon sign ranks adalah p= 0,000 &lt; α = 0,05, maka hal ini menunjukkan bahwa adanya pengaruh teknik relaksasi terhadap skala nyeri pada pasien</w:t>
      </w:r>
      <w:r w:rsidRPr="00745B79">
        <w:rPr>
          <w:rFonts w:ascii="Arial" w:hAnsi="Arial" w:cs="Arial"/>
          <w:i/>
        </w:rPr>
        <w:t xml:space="preserve"> post </w:t>
      </w:r>
      <w:r w:rsidRPr="00745B79">
        <w:rPr>
          <w:rFonts w:ascii="Arial" w:hAnsi="Arial" w:cs="Arial"/>
        </w:rPr>
        <w:t>operasi</w:t>
      </w:r>
      <w:r w:rsidRPr="00745B79">
        <w:rPr>
          <w:rFonts w:ascii="Arial" w:hAnsi="Arial" w:cs="Arial"/>
          <w:i/>
        </w:rPr>
        <w:t xml:space="preserve"> sectio caeserea</w:t>
      </w:r>
      <w:r w:rsidRPr="00745B79">
        <w:rPr>
          <w:rFonts w:ascii="Arial" w:hAnsi="Arial" w:cs="Arial"/>
        </w:rPr>
        <w:t xml:space="preserve"> di Ruang Rawat Inap Rumah Sakit Sari Mulia Banjarmasin</w:t>
      </w:r>
    </w:p>
    <w:p w:rsidR="00745B79" w:rsidRDefault="00282058" w:rsidP="00745B79">
      <w:pPr>
        <w:pStyle w:val="ListParagraph"/>
        <w:autoSpaceDE w:val="0"/>
        <w:autoSpaceDN w:val="0"/>
        <w:adjustRightInd w:val="0"/>
        <w:ind w:left="1080" w:firstLine="763"/>
        <w:rPr>
          <w:rFonts w:ascii="Arial" w:hAnsi="Arial" w:cs="Arial"/>
        </w:rPr>
      </w:pPr>
      <w:r w:rsidRPr="00745B79">
        <w:rPr>
          <w:rFonts w:ascii="Arial" w:hAnsi="Arial" w:cs="Arial"/>
        </w:rPr>
        <w:t xml:space="preserve">Hasil penelitian ini menyatakan bahwa terdapat pengaruh teknik relaksasi terhadap skala nyeri pada pasien </w:t>
      </w:r>
      <w:r w:rsidRPr="00745B79">
        <w:rPr>
          <w:rFonts w:ascii="Arial" w:hAnsi="Arial" w:cs="Arial"/>
          <w:i/>
        </w:rPr>
        <w:t>post</w:t>
      </w:r>
      <w:r w:rsidRPr="00745B79">
        <w:rPr>
          <w:rFonts w:ascii="Arial" w:hAnsi="Arial" w:cs="Arial"/>
        </w:rPr>
        <w:t xml:space="preserve"> operasi </w:t>
      </w:r>
      <w:r w:rsidRPr="00745B79">
        <w:rPr>
          <w:rFonts w:ascii="Arial" w:hAnsi="Arial" w:cs="Arial"/>
          <w:i/>
        </w:rPr>
        <w:t xml:space="preserve">sectio caeserea, </w:t>
      </w:r>
      <w:r w:rsidRPr="00745B79">
        <w:rPr>
          <w:rFonts w:ascii="Arial" w:hAnsi="Arial" w:cs="Arial"/>
        </w:rPr>
        <w:t>dengan pemb</w:t>
      </w:r>
      <w:r w:rsidR="00DA1396">
        <w:rPr>
          <w:rFonts w:ascii="Arial" w:hAnsi="Arial" w:cs="Arial"/>
        </w:rPr>
        <w:t>erian teknik relaksasi selama 15 menit</w:t>
      </w:r>
      <w:r w:rsidRPr="00745B79">
        <w:rPr>
          <w:rFonts w:ascii="Arial" w:hAnsi="Arial" w:cs="Arial"/>
        </w:rPr>
        <w:t xml:space="preserve"> pada hari ke 2 </w:t>
      </w:r>
      <w:r w:rsidRPr="00745B79">
        <w:rPr>
          <w:rFonts w:ascii="Arial" w:hAnsi="Arial" w:cs="Arial"/>
          <w:i/>
        </w:rPr>
        <w:t>post</w:t>
      </w:r>
      <w:r w:rsidRPr="00745B79">
        <w:rPr>
          <w:rFonts w:ascii="Arial" w:hAnsi="Arial" w:cs="Arial"/>
        </w:rPr>
        <w:t xml:space="preserve"> operasi. </w:t>
      </w:r>
    </w:p>
    <w:p w:rsidR="00745B79" w:rsidRDefault="00282058" w:rsidP="00745B79">
      <w:pPr>
        <w:pStyle w:val="ListParagraph"/>
        <w:autoSpaceDE w:val="0"/>
        <w:autoSpaceDN w:val="0"/>
        <w:adjustRightInd w:val="0"/>
        <w:ind w:left="1080" w:firstLine="763"/>
        <w:rPr>
          <w:rFonts w:ascii="Arial" w:hAnsi="Arial" w:cs="Arial"/>
        </w:rPr>
      </w:pPr>
      <w:r w:rsidRPr="00745B79">
        <w:rPr>
          <w:rFonts w:ascii="Arial" w:hAnsi="Arial" w:cs="Arial"/>
        </w:rPr>
        <w:t>Teknik relaksasi merupakan teknik nafas dalam yaitu dengan mengajarkan pasie</w:t>
      </w:r>
      <w:r w:rsidR="00E652A8" w:rsidRPr="00745B79">
        <w:rPr>
          <w:rFonts w:ascii="Arial" w:hAnsi="Arial" w:cs="Arial"/>
        </w:rPr>
        <w:t>n cara nafas dalam agar respond</w:t>
      </w:r>
      <w:r w:rsidRPr="00745B79">
        <w:rPr>
          <w:rFonts w:ascii="Arial" w:hAnsi="Arial" w:cs="Arial"/>
        </w:rPr>
        <w:t xml:space="preserve">en tidak merasa tegang atau kaku karena terdapat luka post operasi dibagian abdomen bawah yang mengakibatnya nyeri, pemberian teknik relaksasi ini dilakukan selama 15 menit minta responden untuk mengulangi nafas </w:t>
      </w:r>
      <w:r w:rsidRPr="00745B79">
        <w:rPr>
          <w:rFonts w:ascii="Arial" w:hAnsi="Arial" w:cs="Arial"/>
        </w:rPr>
        <w:lastRenderedPageBreak/>
        <w:t>dalam sampai responden merasa nyaman dan rileks. Penilaian skala nyeri dilakukan sebelum (</w:t>
      </w:r>
      <w:r w:rsidRPr="00745B79">
        <w:rPr>
          <w:rFonts w:ascii="Arial" w:hAnsi="Arial" w:cs="Arial"/>
          <w:i/>
        </w:rPr>
        <w:t>pre-test</w:t>
      </w:r>
      <w:r w:rsidRPr="00745B79">
        <w:rPr>
          <w:rFonts w:ascii="Arial" w:hAnsi="Arial" w:cs="Arial"/>
        </w:rPr>
        <w:t>) dan setelah (</w:t>
      </w:r>
      <w:r w:rsidRPr="00745B79">
        <w:rPr>
          <w:rFonts w:ascii="Arial" w:hAnsi="Arial" w:cs="Arial"/>
          <w:i/>
        </w:rPr>
        <w:t>post-test</w:t>
      </w:r>
      <w:r w:rsidRPr="00745B79">
        <w:rPr>
          <w:rFonts w:ascii="Arial" w:hAnsi="Arial" w:cs="Arial"/>
        </w:rPr>
        <w:t>) teknik relaksasi.</w:t>
      </w:r>
    </w:p>
    <w:p w:rsidR="00745B79" w:rsidRDefault="00282058" w:rsidP="00745B79">
      <w:pPr>
        <w:pStyle w:val="ListParagraph"/>
        <w:autoSpaceDE w:val="0"/>
        <w:autoSpaceDN w:val="0"/>
        <w:adjustRightInd w:val="0"/>
        <w:ind w:left="1080" w:firstLine="763"/>
        <w:rPr>
          <w:rFonts w:ascii="Arial" w:hAnsi="Arial" w:cs="Arial"/>
        </w:rPr>
      </w:pPr>
      <w:r w:rsidRPr="00745B79">
        <w:rPr>
          <w:rFonts w:ascii="Arial" w:hAnsi="Arial" w:cs="Arial"/>
        </w:rPr>
        <w:t xml:space="preserve">Relaksasi dapat memberikan pengaruh terhadap skala nyeri, didasarkan pada </w:t>
      </w:r>
      <w:r w:rsidRPr="00745B79">
        <w:rPr>
          <w:rFonts w:ascii="Arial" w:hAnsi="Arial" w:cs="Arial"/>
          <w:i/>
        </w:rPr>
        <w:t>Gate Control</w:t>
      </w:r>
      <w:r w:rsidRPr="00745B79">
        <w:rPr>
          <w:rFonts w:ascii="Arial" w:hAnsi="Arial" w:cs="Arial"/>
        </w:rPr>
        <w:t>. Ganong (2002) menjelaskan bahwa nyeri yang terjadi pada seseorang akibat adanya rangsangan tertentu seperti tindakan operasi, dapat diblok ketika terjadi interaksi antara stimulus nyeri dan stimulus pada serabut yang mengirimkan sensasi tidak nyeri diblok pada sirkuit gerbang penghambat. Pemblokan ini dapat dilakukan melalui penglihatan perhatian ataupun dengan tindakan relaksasi. (Surhetland, 2005).</w:t>
      </w:r>
    </w:p>
    <w:p w:rsidR="00745B79" w:rsidRDefault="00282058" w:rsidP="00745B79">
      <w:pPr>
        <w:pStyle w:val="ListParagraph"/>
        <w:autoSpaceDE w:val="0"/>
        <w:autoSpaceDN w:val="0"/>
        <w:adjustRightInd w:val="0"/>
        <w:ind w:left="1080" w:firstLine="763"/>
        <w:rPr>
          <w:rFonts w:ascii="Arial" w:hAnsi="Arial" w:cs="Arial"/>
        </w:rPr>
      </w:pPr>
      <w:r w:rsidRPr="00745B79">
        <w:rPr>
          <w:rFonts w:ascii="Arial" w:hAnsi="Arial" w:cs="Arial"/>
        </w:rPr>
        <w:t>Relaksasi merupakan efek menenangkan anggota tubuh, menjadi tubuh terasa ringan dan yang menyebar keseluruh tubuh. (Saunder, 2006). Efek menenangkan yang ditimbulkan oleh relaksasi ini mengubah fisiologi dominan simpatis menjadi dominan sistem parasimpatis, dalam keadaan ini, terjadi penurunan sekresi katekolamin dan kortisol, sedangkan hormon parasimpatis serta neurotransmiter seperti DHEA, hormone pertumbuhan dan dopamine mengalami peningkatan. (Oberg, 2009)</w:t>
      </w:r>
    </w:p>
    <w:p w:rsidR="00745B79" w:rsidRDefault="00282058" w:rsidP="00745B79">
      <w:pPr>
        <w:pStyle w:val="ListParagraph"/>
        <w:autoSpaceDE w:val="0"/>
        <w:autoSpaceDN w:val="0"/>
        <w:adjustRightInd w:val="0"/>
        <w:ind w:left="1080" w:firstLine="763"/>
        <w:rPr>
          <w:rFonts w:ascii="Arial" w:hAnsi="Arial" w:cs="Arial"/>
        </w:rPr>
      </w:pPr>
      <w:r w:rsidRPr="00745B79">
        <w:rPr>
          <w:rFonts w:ascii="Arial" w:hAnsi="Arial" w:cs="Arial"/>
        </w:rPr>
        <w:t>Menurut Hasim (2011), teknik relaksasi membawa perintah tubuh melalui autogenik membawa perintah tubuh melalui autosugesti untuk rileks sehingga dapat mengendalikan pernafasan, tekanan darah, denyut jantung serta suhu tubuh. Standar latihan teknik relaksasi berupa nafas dalam membuat tubuh jadi rileks dan nyaman. Hal ini menyebabkan ketenangan pada tubuh dan mentabilkan kondisi tubuh.</w:t>
      </w:r>
    </w:p>
    <w:p w:rsidR="00745B79" w:rsidRDefault="00282058" w:rsidP="00745B79">
      <w:pPr>
        <w:pStyle w:val="ListParagraph"/>
        <w:autoSpaceDE w:val="0"/>
        <w:autoSpaceDN w:val="0"/>
        <w:adjustRightInd w:val="0"/>
        <w:ind w:left="1080" w:firstLine="763"/>
        <w:rPr>
          <w:rFonts w:ascii="Arial" w:hAnsi="Arial" w:cs="Arial"/>
        </w:rPr>
      </w:pPr>
      <w:r w:rsidRPr="00745B79">
        <w:rPr>
          <w:rFonts w:ascii="Arial" w:hAnsi="Arial" w:cs="Arial"/>
        </w:rPr>
        <w:t>Menurut Andriana (2010), saat mencapai kondisi rileks yang dalam dan stabil, seseorang akan mudah untuk ditanamkan suatu konsep baru yang secara otomatis mempengaruhi kehidupan dan tindakan sehari-hari.</w:t>
      </w:r>
    </w:p>
    <w:p w:rsidR="00745B79" w:rsidRDefault="00A60D2F" w:rsidP="00745B79">
      <w:pPr>
        <w:pStyle w:val="ListParagraph"/>
        <w:autoSpaceDE w:val="0"/>
        <w:autoSpaceDN w:val="0"/>
        <w:adjustRightInd w:val="0"/>
        <w:ind w:left="1080" w:firstLine="763"/>
        <w:rPr>
          <w:rFonts w:ascii="Arial" w:hAnsi="Arial" w:cs="Arial"/>
        </w:rPr>
      </w:pPr>
      <w:r w:rsidRPr="00745B79">
        <w:rPr>
          <w:rFonts w:ascii="Arial" w:hAnsi="Arial" w:cs="Arial"/>
        </w:rPr>
        <w:t>Nyeri adalah pengalaman sensori dan emosional yang ti</w:t>
      </w:r>
      <w:r w:rsidR="0047719D" w:rsidRPr="00745B79">
        <w:rPr>
          <w:rFonts w:ascii="Arial" w:hAnsi="Arial" w:cs="Arial"/>
        </w:rPr>
        <w:t>dak menyenangkan akibat dari ke</w:t>
      </w:r>
      <w:r w:rsidRPr="00745B79">
        <w:rPr>
          <w:rFonts w:ascii="Arial" w:hAnsi="Arial" w:cs="Arial"/>
        </w:rPr>
        <w:t xml:space="preserve">rusakan jaringan aktual atau potensial </w:t>
      </w:r>
      <w:r w:rsidRPr="00745B79">
        <w:rPr>
          <w:rFonts w:ascii="Arial" w:hAnsi="Arial" w:cs="Arial"/>
        </w:rPr>
        <w:lastRenderedPageBreak/>
        <w:t>sehingga dijadikan alasan utama seseorang untuk men</w:t>
      </w:r>
      <w:r w:rsidR="006677CD" w:rsidRPr="00745B79">
        <w:rPr>
          <w:rFonts w:ascii="Arial" w:hAnsi="Arial" w:cs="Arial"/>
        </w:rPr>
        <w:t>cari bantuan. (Smletzer &amp; Bare 20</w:t>
      </w:r>
      <w:r w:rsidRPr="00745B79">
        <w:rPr>
          <w:rFonts w:ascii="Arial" w:hAnsi="Arial" w:cs="Arial"/>
        </w:rPr>
        <w:t>02)</w:t>
      </w:r>
    </w:p>
    <w:p w:rsidR="00745B79" w:rsidRDefault="00A60D2F" w:rsidP="00745B79">
      <w:pPr>
        <w:pStyle w:val="ListParagraph"/>
        <w:autoSpaceDE w:val="0"/>
        <w:autoSpaceDN w:val="0"/>
        <w:adjustRightInd w:val="0"/>
        <w:ind w:left="1080" w:firstLine="763"/>
        <w:rPr>
          <w:rFonts w:ascii="Arial" w:hAnsi="Arial" w:cs="Arial"/>
        </w:rPr>
      </w:pPr>
      <w:r w:rsidRPr="00745B79">
        <w:rPr>
          <w:rFonts w:ascii="Arial" w:hAnsi="Arial" w:cs="Arial"/>
        </w:rPr>
        <w:t xml:space="preserve">Reseptor nyeri adalah tubuh yang berfungsi untuk menerima rangsangan nyeri. Organ tubuh yang berperan </w:t>
      </w:r>
      <w:r w:rsidR="00DB15B1" w:rsidRPr="00745B79">
        <w:rPr>
          <w:rFonts w:ascii="Arial" w:hAnsi="Arial" w:cs="Arial"/>
        </w:rPr>
        <w:t>sehingga reseptor nyeri adalah ujung saraf bebas dalam kulit yang berespon hanya terhadap stimulus kuat yang secara potensial merusak. Reseptor nyeri disebut juga nosireceptor, secara anatomis reseptor nyeri (nosireceptor) ada yang bermelien dan ada juga yang tidak bermelien dari syara</w:t>
      </w:r>
      <w:r w:rsidR="006677CD" w:rsidRPr="00745B79">
        <w:rPr>
          <w:rFonts w:ascii="Arial" w:hAnsi="Arial" w:cs="Arial"/>
        </w:rPr>
        <w:t>f perifer. (Potter &amp; Perry, 2009</w:t>
      </w:r>
      <w:r w:rsidR="00DB15B1" w:rsidRPr="00745B79">
        <w:rPr>
          <w:rFonts w:ascii="Arial" w:hAnsi="Arial" w:cs="Arial"/>
        </w:rPr>
        <w:t>)</w:t>
      </w:r>
    </w:p>
    <w:p w:rsidR="00C90169" w:rsidRPr="00745B79" w:rsidRDefault="00DB15B1" w:rsidP="00745B79">
      <w:pPr>
        <w:pStyle w:val="ListParagraph"/>
        <w:autoSpaceDE w:val="0"/>
        <w:autoSpaceDN w:val="0"/>
        <w:adjustRightInd w:val="0"/>
        <w:ind w:left="1080" w:firstLine="763"/>
        <w:rPr>
          <w:rFonts w:ascii="Arial" w:hAnsi="Arial" w:cs="Arial"/>
          <w:b/>
        </w:rPr>
      </w:pPr>
      <w:r w:rsidRPr="00745B79">
        <w:rPr>
          <w:rFonts w:ascii="Arial" w:hAnsi="Arial" w:cs="Arial"/>
        </w:rPr>
        <w:t xml:space="preserve">Teknik relaksasi dapat mengendalikan nyeri dengan meminimalkan aktivitas simpatik dalam sistem saraf otonom. Klien meningkatkan komponen saraf parasimpatik vegetatif secara stimulus. Teknik relaksasi tersebut mengurangi sensasi nyeri dan mengontrol intensitas reaksi klien terhadap rasa nyeri. </w:t>
      </w:r>
    </w:p>
    <w:p w:rsidR="00C90169" w:rsidRPr="00C90169" w:rsidRDefault="00C90169" w:rsidP="00C90169">
      <w:pPr>
        <w:pStyle w:val="ListParagraph"/>
        <w:autoSpaceDE w:val="0"/>
        <w:autoSpaceDN w:val="0"/>
        <w:adjustRightInd w:val="0"/>
        <w:rPr>
          <w:rFonts w:ascii="Arial" w:hAnsi="Arial" w:cs="Arial"/>
          <w:b/>
        </w:rPr>
      </w:pPr>
    </w:p>
    <w:p w:rsidR="00282058" w:rsidRDefault="00282058" w:rsidP="00B6288C">
      <w:pPr>
        <w:pStyle w:val="ListParagraph"/>
        <w:numPr>
          <w:ilvl w:val="0"/>
          <w:numId w:val="16"/>
        </w:numPr>
        <w:autoSpaceDE w:val="0"/>
        <w:autoSpaceDN w:val="0"/>
        <w:adjustRightInd w:val="0"/>
        <w:rPr>
          <w:rFonts w:ascii="Arial" w:hAnsi="Arial" w:cs="Arial"/>
          <w:b/>
        </w:rPr>
      </w:pPr>
      <w:r>
        <w:rPr>
          <w:rFonts w:ascii="Arial" w:hAnsi="Arial" w:cs="Arial"/>
          <w:b/>
        </w:rPr>
        <w:t>Keterbatasan Penelitian</w:t>
      </w:r>
    </w:p>
    <w:p w:rsidR="00282058" w:rsidRDefault="00282058" w:rsidP="00745B79">
      <w:pPr>
        <w:pStyle w:val="ListParagraph"/>
        <w:autoSpaceDE w:val="0"/>
        <w:autoSpaceDN w:val="0"/>
        <w:adjustRightInd w:val="0"/>
        <w:ind w:left="1134" w:firstLine="709"/>
        <w:rPr>
          <w:rFonts w:ascii="Arial" w:hAnsi="Arial" w:cs="Arial"/>
        </w:rPr>
      </w:pPr>
      <w:r>
        <w:rPr>
          <w:rFonts w:ascii="Arial" w:hAnsi="Arial" w:cs="Arial"/>
        </w:rPr>
        <w:t>Penelitian yang telah dilakukan oleh peneliti masih memiliki beberapa keterbatasan. Adapun keterbatasan dalam peneliti ini adalah :</w:t>
      </w:r>
    </w:p>
    <w:p w:rsidR="003078AD" w:rsidRDefault="003078AD" w:rsidP="00745B79">
      <w:pPr>
        <w:pStyle w:val="ListParagraph"/>
        <w:numPr>
          <w:ilvl w:val="0"/>
          <w:numId w:val="7"/>
        </w:numPr>
        <w:autoSpaceDE w:val="0"/>
        <w:autoSpaceDN w:val="0"/>
        <w:adjustRightInd w:val="0"/>
        <w:ind w:left="1560" w:hanging="426"/>
        <w:rPr>
          <w:rFonts w:ascii="Arial" w:hAnsi="Arial" w:cs="Arial"/>
        </w:rPr>
      </w:pPr>
      <w:r w:rsidRPr="003078AD">
        <w:rPr>
          <w:rFonts w:ascii="Arial" w:hAnsi="Arial" w:cs="Arial"/>
        </w:rPr>
        <w:t>P</w:t>
      </w:r>
      <w:r w:rsidR="00282058" w:rsidRPr="003078AD">
        <w:rPr>
          <w:rFonts w:ascii="Arial" w:hAnsi="Arial" w:cs="Arial"/>
        </w:rPr>
        <w:t>osisi responden ketika dilakukan teknik relaksasi</w:t>
      </w:r>
      <w:r w:rsidRPr="003078AD">
        <w:rPr>
          <w:rFonts w:ascii="Arial" w:hAnsi="Arial" w:cs="Arial"/>
        </w:rPr>
        <w:t xml:space="preserve"> tidak bisa disamakan</w:t>
      </w:r>
      <w:r>
        <w:rPr>
          <w:rFonts w:ascii="Arial" w:hAnsi="Arial" w:cs="Arial"/>
        </w:rPr>
        <w:t xml:space="preserve">, </w:t>
      </w:r>
      <w:r w:rsidRPr="003078AD">
        <w:rPr>
          <w:rFonts w:ascii="Arial" w:hAnsi="Arial" w:cs="Arial"/>
        </w:rPr>
        <w:t>posisinya karena keterbatasan peneliti untuk</w:t>
      </w:r>
      <w:r>
        <w:rPr>
          <w:rFonts w:ascii="Arial" w:hAnsi="Arial" w:cs="Arial"/>
        </w:rPr>
        <w:t xml:space="preserve"> memberikan mengarahkan responden sehingga bisa menjadi fakto</w:t>
      </w:r>
      <w:r w:rsidR="0047719D">
        <w:rPr>
          <w:rFonts w:ascii="Arial" w:hAnsi="Arial" w:cs="Arial"/>
        </w:rPr>
        <w:t>r</w:t>
      </w:r>
      <w:r>
        <w:rPr>
          <w:rFonts w:ascii="Arial" w:hAnsi="Arial" w:cs="Arial"/>
        </w:rPr>
        <w:t xml:space="preserve"> yang dapat mempengaruhi skala nyeri</w:t>
      </w:r>
      <w:r w:rsidR="00282058" w:rsidRPr="003078AD">
        <w:rPr>
          <w:rFonts w:ascii="Arial" w:hAnsi="Arial" w:cs="Arial"/>
        </w:rPr>
        <w:t xml:space="preserve">. </w:t>
      </w:r>
    </w:p>
    <w:p w:rsidR="00282058" w:rsidRDefault="0047719D" w:rsidP="00745B79">
      <w:pPr>
        <w:pStyle w:val="ListParagraph"/>
        <w:numPr>
          <w:ilvl w:val="0"/>
          <w:numId w:val="7"/>
        </w:numPr>
        <w:autoSpaceDE w:val="0"/>
        <w:autoSpaceDN w:val="0"/>
        <w:adjustRightInd w:val="0"/>
        <w:ind w:left="1560" w:hanging="426"/>
        <w:rPr>
          <w:rFonts w:ascii="Arial" w:hAnsi="Arial" w:cs="Arial"/>
        </w:rPr>
      </w:pPr>
      <w:r>
        <w:rPr>
          <w:rFonts w:ascii="Arial" w:hAnsi="Arial" w:cs="Arial"/>
        </w:rPr>
        <w:t>Variabel dalam penelitian</w:t>
      </w:r>
      <w:r w:rsidR="00282058" w:rsidRPr="003078AD">
        <w:rPr>
          <w:rFonts w:ascii="Arial" w:hAnsi="Arial" w:cs="Arial"/>
        </w:rPr>
        <w:t xml:space="preserve"> ini tidak dapat dikendalikan sepenuhnya, sehingga masih banyak faktor yang dapat mempengaruhi skala nyeri seperti ke</w:t>
      </w:r>
      <w:r>
        <w:rPr>
          <w:rFonts w:ascii="Arial" w:hAnsi="Arial" w:cs="Arial"/>
        </w:rPr>
        <w:t>budayaan,</w:t>
      </w:r>
      <w:r w:rsidR="00282058" w:rsidRPr="003078AD">
        <w:rPr>
          <w:rFonts w:ascii="Arial" w:hAnsi="Arial" w:cs="Arial"/>
        </w:rPr>
        <w:t xml:space="preserve"> makna nyeri, perhatian dan gaya koping.</w:t>
      </w:r>
    </w:p>
    <w:p w:rsidR="00146590" w:rsidRPr="003078AD" w:rsidRDefault="00146590" w:rsidP="00745B79">
      <w:pPr>
        <w:pStyle w:val="ListParagraph"/>
        <w:numPr>
          <w:ilvl w:val="0"/>
          <w:numId w:val="7"/>
        </w:numPr>
        <w:autoSpaceDE w:val="0"/>
        <w:autoSpaceDN w:val="0"/>
        <w:adjustRightInd w:val="0"/>
        <w:ind w:left="1560" w:hanging="426"/>
        <w:rPr>
          <w:rFonts w:ascii="Arial" w:hAnsi="Arial" w:cs="Arial"/>
        </w:rPr>
      </w:pPr>
      <w:r>
        <w:rPr>
          <w:rFonts w:ascii="Arial" w:hAnsi="Arial" w:cs="Arial"/>
        </w:rPr>
        <w:t xml:space="preserve">Pada penelitian ini peneliti tidak sepunuh nya melalukan intervensi pada pasien yang </w:t>
      </w:r>
      <w:r w:rsidRPr="00B6288C">
        <w:rPr>
          <w:rFonts w:ascii="Arial" w:hAnsi="Arial" w:cs="Arial"/>
          <w:i/>
        </w:rPr>
        <w:t xml:space="preserve">post </w:t>
      </w:r>
      <w:r w:rsidRPr="00B6288C">
        <w:rPr>
          <w:rFonts w:ascii="Arial" w:hAnsi="Arial" w:cs="Arial"/>
        </w:rPr>
        <w:t>operasi</w:t>
      </w:r>
      <w:r w:rsidRPr="00B6288C">
        <w:rPr>
          <w:rFonts w:ascii="Arial" w:hAnsi="Arial" w:cs="Arial"/>
          <w:i/>
        </w:rPr>
        <w:t xml:space="preserve"> sectio caeserea</w:t>
      </w:r>
      <w:r>
        <w:rPr>
          <w:rFonts w:ascii="Arial" w:hAnsi="Arial" w:cs="Arial"/>
          <w:i/>
        </w:rPr>
        <w:t xml:space="preserve"> </w:t>
      </w:r>
      <w:r>
        <w:rPr>
          <w:rFonts w:ascii="Arial" w:hAnsi="Arial" w:cs="Arial"/>
        </w:rPr>
        <w:t>2 x 24 jam, tetapi ada yang melebihi dari 2 x 24 jam seperti 2 x 25 karena peneliti tidak menggunakan asisten penelitian</w:t>
      </w:r>
    </w:p>
    <w:p w:rsidR="008B1092" w:rsidRDefault="008B1092" w:rsidP="00C90169">
      <w:pPr>
        <w:tabs>
          <w:tab w:val="left" w:pos="2637"/>
        </w:tabs>
      </w:pPr>
    </w:p>
    <w:sectPr w:rsidR="008B1092" w:rsidSect="00C13970">
      <w:headerReference w:type="default" r:id="rId7"/>
      <w:headerReference w:type="first" r:id="rId8"/>
      <w:footerReference w:type="first" r:id="rId9"/>
      <w:pgSz w:w="12240" w:h="15840"/>
      <w:pgMar w:top="2268" w:right="1701" w:bottom="1701" w:left="2268" w:header="720" w:footer="720" w:gutter="0"/>
      <w:pgNumType w:start="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67C" w:rsidRDefault="0027167C" w:rsidP="00282058">
      <w:pPr>
        <w:spacing w:line="240" w:lineRule="auto"/>
      </w:pPr>
      <w:r>
        <w:separator/>
      </w:r>
    </w:p>
  </w:endnote>
  <w:endnote w:type="continuationSeparator" w:id="1">
    <w:p w:rsidR="0027167C" w:rsidRDefault="0027167C" w:rsidP="002820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041"/>
      <w:docPartObj>
        <w:docPartGallery w:val="Page Numbers (Bottom of Page)"/>
        <w:docPartUnique/>
      </w:docPartObj>
    </w:sdtPr>
    <w:sdtContent>
      <w:p w:rsidR="00C13970" w:rsidRDefault="00916C5D">
        <w:pPr>
          <w:pStyle w:val="Footer"/>
          <w:jc w:val="center"/>
        </w:pPr>
        <w:r w:rsidRPr="00C13970">
          <w:rPr>
            <w:rFonts w:ascii="Arial" w:hAnsi="Arial" w:cs="Arial"/>
          </w:rPr>
          <w:fldChar w:fldCharType="begin"/>
        </w:r>
        <w:r w:rsidR="00C13970" w:rsidRPr="00C13970">
          <w:rPr>
            <w:rFonts w:ascii="Arial" w:hAnsi="Arial" w:cs="Arial"/>
          </w:rPr>
          <w:instrText xml:space="preserve"> PAGE   \* MERGEFORMAT </w:instrText>
        </w:r>
        <w:r w:rsidRPr="00C13970">
          <w:rPr>
            <w:rFonts w:ascii="Arial" w:hAnsi="Arial" w:cs="Arial"/>
          </w:rPr>
          <w:fldChar w:fldCharType="separate"/>
        </w:r>
        <w:r w:rsidR="00730627">
          <w:rPr>
            <w:rFonts w:ascii="Arial" w:hAnsi="Arial" w:cs="Arial"/>
            <w:noProof/>
          </w:rPr>
          <w:t>58</w:t>
        </w:r>
        <w:r w:rsidRPr="00C13970">
          <w:rPr>
            <w:rFonts w:ascii="Arial" w:hAnsi="Arial" w:cs="Arial"/>
          </w:rPr>
          <w:fldChar w:fldCharType="end"/>
        </w:r>
      </w:p>
    </w:sdtContent>
  </w:sdt>
  <w:p w:rsidR="00DB15B1" w:rsidRDefault="00DB15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67C" w:rsidRDefault="0027167C" w:rsidP="00282058">
      <w:pPr>
        <w:spacing w:line="240" w:lineRule="auto"/>
      </w:pPr>
      <w:r>
        <w:separator/>
      </w:r>
    </w:p>
  </w:footnote>
  <w:footnote w:type="continuationSeparator" w:id="1">
    <w:p w:rsidR="0027167C" w:rsidRDefault="0027167C" w:rsidP="002820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042"/>
      <w:docPartObj>
        <w:docPartGallery w:val="Page Numbers (Top of Page)"/>
        <w:docPartUnique/>
      </w:docPartObj>
    </w:sdtPr>
    <w:sdtContent>
      <w:p w:rsidR="00C13970" w:rsidRDefault="00916C5D">
        <w:pPr>
          <w:pStyle w:val="Header"/>
          <w:jc w:val="right"/>
        </w:pPr>
        <w:r w:rsidRPr="00C13970">
          <w:rPr>
            <w:rFonts w:ascii="Arial" w:hAnsi="Arial" w:cs="Arial"/>
          </w:rPr>
          <w:fldChar w:fldCharType="begin"/>
        </w:r>
        <w:r w:rsidR="00C13970" w:rsidRPr="00C13970">
          <w:rPr>
            <w:rFonts w:ascii="Arial" w:hAnsi="Arial" w:cs="Arial"/>
          </w:rPr>
          <w:instrText xml:space="preserve"> PAGE   \* MERGEFORMAT </w:instrText>
        </w:r>
        <w:r w:rsidRPr="00C13970">
          <w:rPr>
            <w:rFonts w:ascii="Arial" w:hAnsi="Arial" w:cs="Arial"/>
          </w:rPr>
          <w:fldChar w:fldCharType="separate"/>
        </w:r>
        <w:r w:rsidR="00730627">
          <w:rPr>
            <w:rFonts w:ascii="Arial" w:hAnsi="Arial" w:cs="Arial"/>
            <w:noProof/>
          </w:rPr>
          <w:t>66</w:t>
        </w:r>
        <w:r w:rsidRPr="00C13970">
          <w:rPr>
            <w:rFonts w:ascii="Arial" w:hAnsi="Arial" w:cs="Arial"/>
          </w:rPr>
          <w:fldChar w:fldCharType="end"/>
        </w:r>
      </w:p>
    </w:sdtContent>
  </w:sdt>
  <w:p w:rsidR="00C13970" w:rsidRDefault="00C139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CC" w:rsidRDefault="000911CC" w:rsidP="000911CC">
    <w:pPr>
      <w:pStyle w:val="Header"/>
      <w:jc w:val="center"/>
    </w:pPr>
  </w:p>
  <w:p w:rsidR="000911CC" w:rsidRDefault="000911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79F"/>
    <w:multiLevelType w:val="hybridMultilevel"/>
    <w:tmpl w:val="4EA203FC"/>
    <w:lvl w:ilvl="0" w:tplc="028C07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3B4F72"/>
    <w:multiLevelType w:val="hybridMultilevel"/>
    <w:tmpl w:val="DE3AD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114AB"/>
    <w:multiLevelType w:val="hybridMultilevel"/>
    <w:tmpl w:val="BD2A7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11251"/>
    <w:multiLevelType w:val="hybridMultilevel"/>
    <w:tmpl w:val="4DBCB34A"/>
    <w:lvl w:ilvl="0" w:tplc="91B2F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4D4B14"/>
    <w:multiLevelType w:val="hybridMultilevel"/>
    <w:tmpl w:val="FC1ED2C6"/>
    <w:lvl w:ilvl="0" w:tplc="4FA24EC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3D952F06"/>
    <w:multiLevelType w:val="hybridMultilevel"/>
    <w:tmpl w:val="44B4120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F793600"/>
    <w:multiLevelType w:val="hybridMultilevel"/>
    <w:tmpl w:val="CB5C1276"/>
    <w:lvl w:ilvl="0" w:tplc="257083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FE1F23"/>
    <w:multiLevelType w:val="hybridMultilevel"/>
    <w:tmpl w:val="1840BFB4"/>
    <w:lvl w:ilvl="0" w:tplc="25F0AF7E">
      <w:start w:val="2"/>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4B1B1D4A"/>
    <w:multiLevelType w:val="hybridMultilevel"/>
    <w:tmpl w:val="B80AF776"/>
    <w:lvl w:ilvl="0" w:tplc="748A353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4D6136BA"/>
    <w:multiLevelType w:val="hybridMultilevel"/>
    <w:tmpl w:val="7B3077C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5DDC0183"/>
    <w:multiLevelType w:val="hybridMultilevel"/>
    <w:tmpl w:val="8EB2B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03433A"/>
    <w:multiLevelType w:val="hybridMultilevel"/>
    <w:tmpl w:val="A6BCE8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63E0648C"/>
    <w:multiLevelType w:val="hybridMultilevel"/>
    <w:tmpl w:val="FE687472"/>
    <w:lvl w:ilvl="0" w:tplc="1822589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67CE1B80"/>
    <w:multiLevelType w:val="hybridMultilevel"/>
    <w:tmpl w:val="5E5A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F076BB"/>
    <w:multiLevelType w:val="hybridMultilevel"/>
    <w:tmpl w:val="0A141F00"/>
    <w:lvl w:ilvl="0" w:tplc="3CDE69B0">
      <w:start w:val="1"/>
      <w:numFmt w:val="lowerLetter"/>
      <w:lvlText w:val="%1."/>
      <w:lvlJc w:val="left"/>
      <w:pPr>
        <w:ind w:left="1353" w:hanging="360"/>
      </w:pPr>
      <w:rPr>
        <w:rFonts w:cstheme="minorBidi"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75534BEC"/>
    <w:multiLevelType w:val="hybridMultilevel"/>
    <w:tmpl w:val="58D8BB06"/>
    <w:lvl w:ilvl="0" w:tplc="04E05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14"/>
  </w:num>
  <w:num w:numId="4">
    <w:abstractNumId w:val="12"/>
  </w:num>
  <w:num w:numId="5">
    <w:abstractNumId w:val="7"/>
  </w:num>
  <w:num w:numId="6">
    <w:abstractNumId w:val="6"/>
  </w:num>
  <w:num w:numId="7">
    <w:abstractNumId w:val="13"/>
  </w:num>
  <w:num w:numId="8">
    <w:abstractNumId w:val="8"/>
  </w:num>
  <w:num w:numId="9">
    <w:abstractNumId w:val="2"/>
  </w:num>
  <w:num w:numId="10">
    <w:abstractNumId w:val="3"/>
  </w:num>
  <w:num w:numId="11">
    <w:abstractNumId w:val="0"/>
  </w:num>
  <w:num w:numId="12">
    <w:abstractNumId w:val="4"/>
  </w:num>
  <w:num w:numId="13">
    <w:abstractNumId w:val="5"/>
  </w:num>
  <w:num w:numId="14">
    <w:abstractNumId w:val="9"/>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82058"/>
    <w:rsid w:val="00007684"/>
    <w:rsid w:val="00070490"/>
    <w:rsid w:val="000911CC"/>
    <w:rsid w:val="00092614"/>
    <w:rsid w:val="000C05A8"/>
    <w:rsid w:val="001165D4"/>
    <w:rsid w:val="00146590"/>
    <w:rsid w:val="001533BF"/>
    <w:rsid w:val="00211726"/>
    <w:rsid w:val="0023674E"/>
    <w:rsid w:val="0027167C"/>
    <w:rsid w:val="00282058"/>
    <w:rsid w:val="002D6760"/>
    <w:rsid w:val="003078AD"/>
    <w:rsid w:val="00381608"/>
    <w:rsid w:val="00410FAE"/>
    <w:rsid w:val="004346DC"/>
    <w:rsid w:val="004510AD"/>
    <w:rsid w:val="00461448"/>
    <w:rsid w:val="0047719D"/>
    <w:rsid w:val="00491C0F"/>
    <w:rsid w:val="004B3682"/>
    <w:rsid w:val="004C2F93"/>
    <w:rsid w:val="005E52DA"/>
    <w:rsid w:val="0061195F"/>
    <w:rsid w:val="006677CD"/>
    <w:rsid w:val="00680D90"/>
    <w:rsid w:val="006C1459"/>
    <w:rsid w:val="0071317A"/>
    <w:rsid w:val="00713298"/>
    <w:rsid w:val="00730627"/>
    <w:rsid w:val="00745B79"/>
    <w:rsid w:val="007C0340"/>
    <w:rsid w:val="0082294F"/>
    <w:rsid w:val="00895FE9"/>
    <w:rsid w:val="00896E7F"/>
    <w:rsid w:val="008B1092"/>
    <w:rsid w:val="00916C5D"/>
    <w:rsid w:val="00925CE4"/>
    <w:rsid w:val="00945E71"/>
    <w:rsid w:val="00965A8F"/>
    <w:rsid w:val="00A3699C"/>
    <w:rsid w:val="00A60D2F"/>
    <w:rsid w:val="00A821F8"/>
    <w:rsid w:val="00AB700F"/>
    <w:rsid w:val="00B20C16"/>
    <w:rsid w:val="00B431DB"/>
    <w:rsid w:val="00B6288C"/>
    <w:rsid w:val="00B809C1"/>
    <w:rsid w:val="00BA1D96"/>
    <w:rsid w:val="00BB4A81"/>
    <w:rsid w:val="00C13970"/>
    <w:rsid w:val="00C302EE"/>
    <w:rsid w:val="00C4659F"/>
    <w:rsid w:val="00C90169"/>
    <w:rsid w:val="00D11F66"/>
    <w:rsid w:val="00D242BC"/>
    <w:rsid w:val="00D47B00"/>
    <w:rsid w:val="00DA1396"/>
    <w:rsid w:val="00DB15B1"/>
    <w:rsid w:val="00E00D9E"/>
    <w:rsid w:val="00E26B6A"/>
    <w:rsid w:val="00E27EA4"/>
    <w:rsid w:val="00E329E7"/>
    <w:rsid w:val="00E652A8"/>
    <w:rsid w:val="00E82787"/>
    <w:rsid w:val="00EB5EBE"/>
    <w:rsid w:val="00EC3293"/>
    <w:rsid w:val="00FD4ABC"/>
    <w:rsid w:val="00FF6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E71"/>
    <w:pPr>
      <w:ind w:left="720"/>
      <w:contextualSpacing/>
    </w:pPr>
    <w:rPr>
      <w:rFonts w:eastAsiaTheme="minorEastAsia"/>
    </w:rPr>
  </w:style>
  <w:style w:type="paragraph" w:styleId="Footer">
    <w:name w:val="footer"/>
    <w:basedOn w:val="Normal"/>
    <w:link w:val="FooterChar"/>
    <w:uiPriority w:val="99"/>
    <w:unhideWhenUsed/>
    <w:rsid w:val="00282058"/>
    <w:pPr>
      <w:tabs>
        <w:tab w:val="center" w:pos="4680"/>
        <w:tab w:val="right" w:pos="9360"/>
      </w:tabs>
      <w:spacing w:line="240" w:lineRule="auto"/>
    </w:pPr>
  </w:style>
  <w:style w:type="character" w:customStyle="1" w:styleId="FooterChar">
    <w:name w:val="Footer Char"/>
    <w:basedOn w:val="DefaultParagraphFont"/>
    <w:link w:val="Footer"/>
    <w:uiPriority w:val="99"/>
    <w:rsid w:val="00282058"/>
  </w:style>
  <w:style w:type="paragraph" w:styleId="Header">
    <w:name w:val="header"/>
    <w:basedOn w:val="Normal"/>
    <w:link w:val="HeaderChar"/>
    <w:uiPriority w:val="99"/>
    <w:unhideWhenUsed/>
    <w:rsid w:val="00282058"/>
    <w:pPr>
      <w:tabs>
        <w:tab w:val="center" w:pos="4680"/>
        <w:tab w:val="right" w:pos="9360"/>
      </w:tabs>
      <w:spacing w:line="240" w:lineRule="auto"/>
    </w:pPr>
  </w:style>
  <w:style w:type="character" w:customStyle="1" w:styleId="HeaderChar">
    <w:name w:val="Header Char"/>
    <w:basedOn w:val="DefaultParagraphFont"/>
    <w:link w:val="Header"/>
    <w:uiPriority w:val="99"/>
    <w:rsid w:val="00282058"/>
  </w:style>
  <w:style w:type="table" w:styleId="TableGrid">
    <w:name w:val="Table Grid"/>
    <w:basedOn w:val="TableNormal"/>
    <w:uiPriority w:val="59"/>
    <w:rsid w:val="0028205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11</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dcterms:created xsi:type="dcterms:W3CDTF">2013-08-24T05:29:00Z</dcterms:created>
  <dcterms:modified xsi:type="dcterms:W3CDTF">2013-08-30T00:34:00Z</dcterms:modified>
</cp:coreProperties>
</file>